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ED2F0" w14:textId="77777777" w:rsidR="008F2EEF" w:rsidRDefault="008F2EEF" w:rsidP="00623A78">
      <w:pPr>
        <w:jc w:val="center"/>
        <w:rPr>
          <w:rFonts w:asciiTheme="minorHAnsi" w:hAnsiTheme="minorHAnsi" w:cstheme="minorHAnsi"/>
          <w:sz w:val="21"/>
        </w:rPr>
      </w:pPr>
    </w:p>
    <w:p w14:paraId="434A1910" w14:textId="38607816" w:rsidR="00A732D6" w:rsidRPr="00B5538E" w:rsidRDefault="00A732D6" w:rsidP="00623A78">
      <w:pPr>
        <w:jc w:val="center"/>
        <w:rPr>
          <w:rFonts w:asciiTheme="minorHAnsi" w:hAnsiTheme="minorHAnsi" w:cstheme="minorHAnsi"/>
          <w:sz w:val="21"/>
        </w:rPr>
      </w:pPr>
      <w:r w:rsidRPr="00B5538E">
        <w:rPr>
          <w:rFonts w:asciiTheme="minorHAnsi" w:hAnsiTheme="minorHAnsi" w:cstheme="minorHAnsi"/>
          <w:sz w:val="21"/>
        </w:rPr>
        <w:t xml:space="preserve">PROVA SCRITTA </w:t>
      </w:r>
      <w:r w:rsidR="0060707C" w:rsidRPr="00B5538E">
        <w:rPr>
          <w:rFonts w:asciiTheme="minorHAnsi" w:hAnsiTheme="minorHAnsi" w:cstheme="minorHAnsi"/>
          <w:sz w:val="21"/>
        </w:rPr>
        <w:t xml:space="preserve">DELL’ESAME </w:t>
      </w:r>
      <w:r w:rsidRPr="00B5538E">
        <w:rPr>
          <w:rFonts w:asciiTheme="minorHAnsi" w:hAnsiTheme="minorHAnsi" w:cstheme="minorHAnsi"/>
          <w:sz w:val="21"/>
        </w:rPr>
        <w:t xml:space="preserve">DI </w:t>
      </w:r>
      <w:r w:rsidR="0060707C" w:rsidRPr="00B5538E">
        <w:rPr>
          <w:rFonts w:asciiTheme="minorHAnsi" w:hAnsiTheme="minorHAnsi" w:cstheme="minorHAnsi"/>
          <w:sz w:val="21"/>
        </w:rPr>
        <w:t>“</w:t>
      </w:r>
      <w:r w:rsidR="00EA6EEA" w:rsidRPr="00B5538E">
        <w:rPr>
          <w:rFonts w:asciiTheme="minorHAnsi" w:hAnsiTheme="minorHAnsi" w:cstheme="minorHAnsi"/>
          <w:sz w:val="21"/>
        </w:rPr>
        <w:t>ECONOMIA E GESTIONE DELLE IMPRESE</w:t>
      </w:r>
      <w:r w:rsidR="0060707C" w:rsidRPr="00B5538E">
        <w:rPr>
          <w:rFonts w:asciiTheme="minorHAnsi" w:hAnsiTheme="minorHAnsi" w:cstheme="minorHAnsi"/>
          <w:sz w:val="21"/>
        </w:rPr>
        <w:t>”</w:t>
      </w:r>
      <w:r w:rsidR="00623A78" w:rsidRPr="00B5538E">
        <w:rPr>
          <w:rFonts w:asciiTheme="minorHAnsi" w:hAnsiTheme="minorHAnsi" w:cstheme="minorHAnsi"/>
          <w:sz w:val="21"/>
        </w:rPr>
        <w:t xml:space="preserve"> DEL </w:t>
      </w:r>
      <w:r w:rsidR="006F535B">
        <w:rPr>
          <w:rFonts w:asciiTheme="minorHAnsi" w:hAnsiTheme="minorHAnsi" w:cstheme="minorHAnsi"/>
          <w:sz w:val="21"/>
        </w:rPr>
        <w:t>28</w:t>
      </w:r>
      <w:r w:rsidR="007523CF" w:rsidRPr="00B5538E">
        <w:rPr>
          <w:rFonts w:asciiTheme="minorHAnsi" w:hAnsiTheme="minorHAnsi" w:cstheme="minorHAnsi"/>
          <w:sz w:val="21"/>
        </w:rPr>
        <w:t xml:space="preserve"> </w:t>
      </w:r>
      <w:r w:rsidR="006F535B">
        <w:rPr>
          <w:rFonts w:asciiTheme="minorHAnsi" w:hAnsiTheme="minorHAnsi" w:cstheme="minorHAnsi"/>
          <w:sz w:val="21"/>
        </w:rPr>
        <w:t>MAGGIO</w:t>
      </w:r>
      <w:r w:rsidR="008F23AF" w:rsidRPr="00B5538E">
        <w:rPr>
          <w:rFonts w:asciiTheme="minorHAnsi" w:hAnsiTheme="minorHAnsi" w:cstheme="minorHAnsi"/>
          <w:sz w:val="21"/>
        </w:rPr>
        <w:t xml:space="preserve"> 2018</w:t>
      </w:r>
    </w:p>
    <w:p w14:paraId="5D1CBF99" w14:textId="77777777" w:rsidR="00AA6982" w:rsidRDefault="00AA6982" w:rsidP="00A732D6">
      <w:pPr>
        <w:jc w:val="center"/>
        <w:rPr>
          <w:rFonts w:asciiTheme="minorHAnsi" w:hAnsiTheme="minorHAnsi" w:cstheme="minorHAnsi"/>
          <w:sz w:val="21"/>
        </w:rPr>
      </w:pPr>
    </w:p>
    <w:p w14:paraId="5295735C" w14:textId="77777777" w:rsidR="00A732D6" w:rsidRPr="00B5538E" w:rsidRDefault="00A732D6" w:rsidP="00A732D6">
      <w:pPr>
        <w:jc w:val="center"/>
        <w:rPr>
          <w:rFonts w:asciiTheme="minorHAnsi" w:hAnsiTheme="minorHAnsi" w:cstheme="minorHAnsi"/>
          <w:sz w:val="21"/>
        </w:rPr>
      </w:pPr>
      <w:r w:rsidRPr="00B5538E">
        <w:rPr>
          <w:rFonts w:asciiTheme="minorHAnsi" w:hAnsiTheme="minorHAnsi" w:cstheme="minorHAnsi"/>
          <w:sz w:val="21"/>
        </w:rPr>
        <w:t>TEMPO DISPONIBILE: 60 MINUTI</w:t>
      </w:r>
    </w:p>
    <w:p w14:paraId="1F498219" w14:textId="77777777" w:rsidR="00A732D6" w:rsidRPr="00B5538E" w:rsidRDefault="00A732D6" w:rsidP="00C57924">
      <w:pPr>
        <w:jc w:val="center"/>
        <w:rPr>
          <w:rFonts w:asciiTheme="minorHAnsi" w:hAnsiTheme="minorHAnsi" w:cstheme="minorHAnsi"/>
          <w:sz w:val="21"/>
        </w:rPr>
      </w:pPr>
    </w:p>
    <w:p w14:paraId="46350ABD" w14:textId="6C4AADEF" w:rsidR="00C57924" w:rsidRPr="00B5538E" w:rsidRDefault="00EA6EEA">
      <w:pPr>
        <w:rPr>
          <w:rFonts w:asciiTheme="minorHAnsi" w:hAnsiTheme="minorHAnsi" w:cstheme="minorHAnsi"/>
          <w:sz w:val="21"/>
        </w:rPr>
      </w:pPr>
      <w:r w:rsidRPr="00B5538E">
        <w:rPr>
          <w:rFonts w:asciiTheme="minorHAnsi" w:hAnsiTheme="minorHAnsi" w:cstheme="minorHAnsi"/>
          <w:sz w:val="21"/>
        </w:rPr>
        <w:t>NUMERO DI MATRICOLA</w:t>
      </w:r>
      <w:r w:rsidR="00B5538E">
        <w:rPr>
          <w:rFonts w:asciiTheme="minorHAnsi" w:hAnsiTheme="minorHAnsi" w:cstheme="minorHAnsi"/>
          <w:sz w:val="21"/>
        </w:rPr>
        <w:t xml:space="preserve"> (o di documento di identità) </w:t>
      </w:r>
      <w:r w:rsidR="00E44996" w:rsidRPr="00B5538E">
        <w:rPr>
          <w:rFonts w:asciiTheme="minorHAnsi" w:hAnsiTheme="minorHAnsi" w:cstheme="minorHAnsi"/>
          <w:sz w:val="21"/>
        </w:rPr>
        <w:t>_______________________</w:t>
      </w:r>
      <w:r w:rsidR="00C7095A" w:rsidRPr="00B5538E">
        <w:rPr>
          <w:rFonts w:asciiTheme="minorHAnsi" w:hAnsiTheme="minorHAnsi" w:cstheme="minorHAnsi"/>
          <w:sz w:val="21"/>
        </w:rPr>
        <w:t>__________________</w:t>
      </w:r>
    </w:p>
    <w:p w14:paraId="7BE9DE28" w14:textId="77777777" w:rsidR="001800DC" w:rsidRPr="00B5538E" w:rsidRDefault="001800DC" w:rsidP="001800DC">
      <w:pPr>
        <w:rPr>
          <w:rFonts w:asciiTheme="minorHAnsi" w:hAnsiTheme="minorHAnsi" w:cstheme="minorHAnsi"/>
          <w:sz w:val="21"/>
        </w:rPr>
      </w:pPr>
    </w:p>
    <w:p w14:paraId="43E1A335" w14:textId="26F4332B" w:rsidR="00C57924" w:rsidRDefault="00C17F23" w:rsidP="00091C8A">
      <w:pPr>
        <w:rPr>
          <w:rFonts w:asciiTheme="minorHAnsi" w:hAnsiTheme="minorHAnsi" w:cstheme="minorHAnsi"/>
          <w:sz w:val="21"/>
        </w:rPr>
      </w:pPr>
      <w:r w:rsidRPr="00B5538E">
        <w:rPr>
          <w:rFonts w:asciiTheme="minorHAnsi" w:hAnsiTheme="minorHAnsi" w:cstheme="minorHAnsi"/>
          <w:sz w:val="21"/>
        </w:rPr>
        <w:t>Si completi</w:t>
      </w:r>
      <w:r w:rsidR="00091C8A" w:rsidRPr="00B5538E">
        <w:rPr>
          <w:rFonts w:asciiTheme="minorHAnsi" w:hAnsiTheme="minorHAnsi" w:cstheme="minorHAnsi"/>
          <w:sz w:val="21"/>
        </w:rPr>
        <w:t>no le tabelle seguenti</w:t>
      </w:r>
      <w:r w:rsidRPr="00B5538E">
        <w:rPr>
          <w:rFonts w:asciiTheme="minorHAnsi" w:hAnsiTheme="minorHAnsi" w:cstheme="minorHAnsi"/>
          <w:sz w:val="21"/>
        </w:rPr>
        <w:t xml:space="preserve">. </w:t>
      </w:r>
      <w:r w:rsidR="006A5BA5" w:rsidRPr="00B5538E">
        <w:rPr>
          <w:rFonts w:asciiTheme="minorHAnsi" w:hAnsiTheme="minorHAnsi" w:cstheme="minorHAnsi"/>
          <w:sz w:val="21"/>
        </w:rPr>
        <w:t>Verranno assegnati u</w:t>
      </w:r>
      <w:r w:rsidRPr="00B5538E">
        <w:rPr>
          <w:rFonts w:asciiTheme="minorHAnsi" w:hAnsiTheme="minorHAnsi" w:cstheme="minorHAnsi"/>
          <w:sz w:val="21"/>
        </w:rPr>
        <w:t xml:space="preserve">n </w:t>
      </w:r>
      <w:r w:rsidR="006A5BA5" w:rsidRPr="00B5538E">
        <w:rPr>
          <w:rFonts w:asciiTheme="minorHAnsi" w:hAnsiTheme="minorHAnsi" w:cstheme="minorHAnsi"/>
          <w:sz w:val="21"/>
        </w:rPr>
        <w:t xml:space="preserve">punto positivo per ogni risposta esatta e </w:t>
      </w:r>
      <w:r w:rsidRPr="00B5538E">
        <w:rPr>
          <w:rFonts w:asciiTheme="minorHAnsi" w:hAnsiTheme="minorHAnsi" w:cstheme="minorHAnsi"/>
          <w:sz w:val="21"/>
        </w:rPr>
        <w:t xml:space="preserve">un punto </w:t>
      </w:r>
      <w:r w:rsidR="00F71774" w:rsidRPr="00B5538E">
        <w:rPr>
          <w:rFonts w:asciiTheme="minorHAnsi" w:hAnsiTheme="minorHAnsi" w:cstheme="minorHAnsi"/>
          <w:sz w:val="21"/>
        </w:rPr>
        <w:t xml:space="preserve">di </w:t>
      </w:r>
      <w:r w:rsidR="00F71774" w:rsidRPr="00B5538E">
        <w:rPr>
          <w:rFonts w:asciiTheme="minorHAnsi" w:hAnsiTheme="minorHAnsi" w:cstheme="minorHAnsi"/>
          <w:b/>
          <w:sz w:val="21"/>
        </w:rPr>
        <w:t>penalizzazione</w:t>
      </w:r>
      <w:r w:rsidR="006A5BA5" w:rsidRPr="00B5538E">
        <w:rPr>
          <w:rFonts w:asciiTheme="minorHAnsi" w:hAnsiTheme="minorHAnsi" w:cstheme="minorHAnsi"/>
          <w:sz w:val="21"/>
        </w:rPr>
        <w:t xml:space="preserve"> per ogni risposta sbagliata. In mancanza di risposta non</w:t>
      </w:r>
      <w:r w:rsidRPr="00B5538E">
        <w:rPr>
          <w:rFonts w:asciiTheme="minorHAnsi" w:hAnsiTheme="minorHAnsi" w:cstheme="minorHAnsi"/>
          <w:sz w:val="21"/>
        </w:rPr>
        <w:t xml:space="preserve"> </w:t>
      </w:r>
      <w:r w:rsidR="006A5BA5" w:rsidRPr="00B5538E">
        <w:rPr>
          <w:rFonts w:asciiTheme="minorHAnsi" w:hAnsiTheme="minorHAnsi" w:cstheme="minorHAnsi"/>
          <w:sz w:val="21"/>
        </w:rPr>
        <w:t>sarà assegnato alcun punto</w:t>
      </w:r>
      <w:r w:rsidRPr="00B5538E">
        <w:rPr>
          <w:rFonts w:asciiTheme="minorHAnsi" w:hAnsiTheme="minorHAnsi" w:cstheme="minorHAnsi"/>
          <w:sz w:val="21"/>
        </w:rPr>
        <w:t>. NO MATITA</w:t>
      </w:r>
    </w:p>
    <w:p w14:paraId="3E420831" w14:textId="38B6A700" w:rsidR="0028224E" w:rsidRPr="00B5538E" w:rsidRDefault="0028224E" w:rsidP="00091C8A">
      <w:pPr>
        <w:rPr>
          <w:rFonts w:asciiTheme="minorHAnsi" w:hAnsiTheme="minorHAnsi" w:cstheme="minorHAnsi"/>
          <w:sz w:val="21"/>
        </w:rPr>
      </w:pPr>
    </w:p>
    <w:tbl>
      <w:tblPr>
        <w:tblStyle w:val="Grigliatabella"/>
        <w:tblW w:w="10632" w:type="dxa"/>
        <w:tblInd w:w="-459" w:type="dxa"/>
        <w:tblLook w:val="04A0" w:firstRow="1" w:lastRow="0" w:firstColumn="1" w:lastColumn="0" w:noHBand="0" w:noVBand="1"/>
      </w:tblPr>
      <w:tblGrid>
        <w:gridCol w:w="459"/>
        <w:gridCol w:w="5632"/>
        <w:gridCol w:w="3826"/>
        <w:gridCol w:w="365"/>
        <w:gridCol w:w="208"/>
        <w:gridCol w:w="142"/>
      </w:tblGrid>
      <w:tr w:rsidR="009C5C33" w:rsidRPr="00DD1E64" w14:paraId="60C66C74" w14:textId="77777777" w:rsidTr="00CD2753">
        <w:trPr>
          <w:gridBefore w:val="1"/>
          <w:gridAfter w:val="1"/>
          <w:wBefore w:w="459" w:type="dxa"/>
          <w:wAfter w:w="142" w:type="dxa"/>
          <w:trHeight w:val="870"/>
        </w:trPr>
        <w:tc>
          <w:tcPr>
            <w:tcW w:w="5632" w:type="dxa"/>
          </w:tcPr>
          <w:p w14:paraId="132CFE64" w14:textId="3229A639" w:rsidR="009C5C33" w:rsidRPr="00DD1E64" w:rsidRDefault="009C5C33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 xml:space="preserve">Il ciclo economico (calcolato con l’indice di durata delle scorte totali) è pari a </w:t>
            </w:r>
            <w:r w:rsidR="00364A99">
              <w:rPr>
                <w:rFonts w:asciiTheme="minorHAnsi" w:hAnsiTheme="minorHAnsi" w:cstheme="minorHAnsi"/>
                <w:sz w:val="18"/>
              </w:rPr>
              <w:t xml:space="preserve">10 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giorni. Il ciclo monetario è </w:t>
            </w:r>
            <w:r>
              <w:rPr>
                <w:rFonts w:asciiTheme="minorHAnsi" w:hAnsiTheme="minorHAnsi" w:cstheme="minorHAnsi"/>
                <w:sz w:val="18"/>
              </w:rPr>
              <w:t xml:space="preserve">pari a </w:t>
            </w:r>
            <w:r w:rsidR="00364A99">
              <w:rPr>
                <w:rFonts w:asciiTheme="minorHAnsi" w:hAnsiTheme="minorHAnsi" w:cstheme="minorHAnsi"/>
                <w:sz w:val="18"/>
              </w:rPr>
              <w:t>10 giorni negativi</w:t>
            </w:r>
            <w:r w:rsidRPr="00DD1E64">
              <w:rPr>
                <w:rFonts w:asciiTheme="minorHAnsi" w:hAnsiTheme="minorHAnsi" w:cstheme="minorHAnsi"/>
                <w:sz w:val="18"/>
              </w:rPr>
              <w:t>. Anno = 360</w:t>
            </w:r>
          </w:p>
        </w:tc>
        <w:tc>
          <w:tcPr>
            <w:tcW w:w="4399" w:type="dxa"/>
            <w:gridSpan w:val="3"/>
          </w:tcPr>
          <w:p w14:paraId="4027FC9F" w14:textId="50DA5912" w:rsidR="009C5C33" w:rsidRPr="00DD1E64" w:rsidRDefault="009C5C33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 xml:space="preserve">La durata dei crediti è (&gt;, &lt;, =) </w:t>
            </w:r>
            <w:r w:rsidR="00EC32D7">
              <w:rPr>
                <w:rFonts w:asciiTheme="minorHAnsi" w:hAnsiTheme="minorHAnsi" w:cstheme="minorHAnsi"/>
                <w:sz w:val="18"/>
              </w:rPr>
              <w:t>MINORE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 della durata dei debiti.</w:t>
            </w:r>
          </w:p>
          <w:p w14:paraId="591345BD" w14:textId="77777777" w:rsidR="009C5C33" w:rsidRPr="00DD1E64" w:rsidRDefault="009C5C33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536745AA" w14:textId="340C6314" w:rsidR="009C5C33" w:rsidRPr="00DD1E64" w:rsidRDefault="009C5C33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 xml:space="preserve">La durata </w:t>
            </w:r>
            <w:r>
              <w:rPr>
                <w:rFonts w:asciiTheme="minorHAnsi" w:hAnsiTheme="minorHAnsi" w:cstheme="minorHAnsi"/>
                <w:sz w:val="18"/>
              </w:rPr>
              <w:t>del ciclo economico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 è (&gt;, &lt;, =</w:t>
            </w:r>
            <w:r>
              <w:rPr>
                <w:rFonts w:asciiTheme="minorHAnsi" w:hAnsiTheme="minorHAnsi" w:cstheme="minorHAnsi"/>
                <w:sz w:val="18"/>
              </w:rPr>
              <w:t>, non si può dire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) </w:t>
            </w:r>
            <w:r w:rsidR="00EC32D7">
              <w:rPr>
                <w:rFonts w:asciiTheme="minorHAnsi" w:hAnsiTheme="minorHAnsi" w:cstheme="minorHAnsi"/>
                <w:sz w:val="18"/>
              </w:rPr>
              <w:t>MINORE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D1E64">
              <w:rPr>
                <w:rFonts w:asciiTheme="minorHAnsi" w:hAnsiTheme="minorHAnsi" w:cstheme="minorHAnsi"/>
                <w:sz w:val="18"/>
              </w:rPr>
              <w:t>della durata dei debiti.</w:t>
            </w:r>
          </w:p>
          <w:p w14:paraId="3BE87B13" w14:textId="77777777" w:rsidR="009C5C33" w:rsidRPr="00DD1E64" w:rsidRDefault="009C5C33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DD1E64" w14:paraId="1D4773A6" w14:textId="77777777" w:rsidTr="00CD2753">
        <w:trPr>
          <w:gridBefore w:val="1"/>
          <w:gridAfter w:val="1"/>
          <w:wBefore w:w="459" w:type="dxa"/>
          <w:wAfter w:w="142" w:type="dxa"/>
        </w:trPr>
        <w:tc>
          <w:tcPr>
            <w:tcW w:w="5632" w:type="dxa"/>
          </w:tcPr>
          <w:p w14:paraId="373B9534" w14:textId="7DBBCC67" w:rsidR="009C5C33" w:rsidRPr="00DD1E64" w:rsidRDefault="009C5C33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 xml:space="preserve">Il ROE di un’impresa è pari al </w:t>
            </w:r>
            <w:r w:rsidR="00821123">
              <w:rPr>
                <w:rFonts w:asciiTheme="minorHAnsi" w:hAnsiTheme="minorHAnsi" w:cstheme="minorHAnsi"/>
                <w:sz w:val="18"/>
              </w:rPr>
              <w:t xml:space="preserve">12,8%. L’indice di 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rotazione dell’attivo </w:t>
            </w:r>
            <w:r w:rsidR="00821123">
              <w:rPr>
                <w:rFonts w:asciiTheme="minorHAnsi" w:hAnsiTheme="minorHAnsi" w:cstheme="minorHAnsi"/>
                <w:sz w:val="18"/>
              </w:rPr>
              <w:t>(</w:t>
            </w:r>
            <w:proofErr w:type="spellStart"/>
            <w:r w:rsidR="00821123">
              <w:rPr>
                <w:rFonts w:asciiTheme="minorHAnsi" w:hAnsiTheme="minorHAnsi" w:cstheme="minorHAnsi"/>
                <w:sz w:val="18"/>
              </w:rPr>
              <w:t>Assets</w:t>
            </w:r>
            <w:proofErr w:type="spellEnd"/>
            <w:r w:rsidR="00821123">
              <w:rPr>
                <w:rFonts w:asciiTheme="minorHAnsi" w:hAnsiTheme="minorHAnsi" w:cstheme="minorHAnsi"/>
                <w:sz w:val="18"/>
              </w:rPr>
              <w:t xml:space="preserve"> turnover) 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è </w:t>
            </w:r>
            <w:r w:rsidR="00821123">
              <w:rPr>
                <w:rFonts w:asciiTheme="minorHAnsi" w:hAnsiTheme="minorHAnsi" w:cstheme="minorHAnsi"/>
                <w:sz w:val="18"/>
              </w:rPr>
              <w:t>uguale alla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 leva finanziaria</w:t>
            </w:r>
            <w:r w:rsidR="00821123">
              <w:rPr>
                <w:rFonts w:asciiTheme="minorHAnsi" w:hAnsiTheme="minorHAnsi" w:cstheme="minorHAnsi"/>
                <w:sz w:val="18"/>
              </w:rPr>
              <w:t xml:space="preserve"> (</w:t>
            </w:r>
            <w:proofErr w:type="spellStart"/>
            <w:r w:rsidR="00821123">
              <w:rPr>
                <w:rFonts w:asciiTheme="minorHAnsi" w:hAnsiTheme="minorHAnsi" w:cstheme="minorHAnsi"/>
                <w:sz w:val="18"/>
              </w:rPr>
              <w:t>Assets</w:t>
            </w:r>
            <w:proofErr w:type="spellEnd"/>
            <w:r w:rsidR="00821123">
              <w:rPr>
                <w:rFonts w:asciiTheme="minorHAnsi" w:hAnsiTheme="minorHAnsi" w:cstheme="minorHAnsi"/>
                <w:sz w:val="18"/>
              </w:rPr>
              <w:t>/</w:t>
            </w:r>
            <w:proofErr w:type="spellStart"/>
            <w:r w:rsidR="00821123"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 w:rsidR="00821123">
              <w:rPr>
                <w:rFonts w:asciiTheme="minorHAnsi" w:hAnsiTheme="minorHAnsi" w:cstheme="minorHAnsi"/>
                <w:sz w:val="18"/>
              </w:rPr>
              <w:t>)</w:t>
            </w:r>
            <w:r w:rsidRPr="00DD1E64">
              <w:rPr>
                <w:rFonts w:asciiTheme="minorHAnsi" w:hAnsiTheme="minorHAnsi" w:cstheme="minorHAnsi"/>
                <w:sz w:val="18"/>
              </w:rPr>
              <w:t>. La redditività</w:t>
            </w:r>
            <w:r>
              <w:rPr>
                <w:rFonts w:asciiTheme="minorHAnsi" w:hAnsiTheme="minorHAnsi" w:cstheme="minorHAnsi"/>
                <w:sz w:val="18"/>
              </w:rPr>
              <w:t xml:space="preserve"> netta delle vendite </w:t>
            </w:r>
            <w:r w:rsidR="00821123">
              <w:rPr>
                <w:rFonts w:asciiTheme="minorHAnsi" w:hAnsiTheme="minorHAnsi" w:cstheme="minorHAnsi"/>
                <w:sz w:val="18"/>
              </w:rPr>
              <w:t>(Reddito netto/Vendite) è pari allo 0,8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%. Per aumentare il ROE, l’impresa sta valutando le seguenti opzioni: </w:t>
            </w:r>
          </w:p>
          <w:p w14:paraId="03D7B76C" w14:textId="23660C49" w:rsidR="009C5C33" w:rsidRPr="00DD1E64" w:rsidRDefault="00821123" w:rsidP="00C35478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Ridurre</w:t>
            </w:r>
            <w:r w:rsidR="009C5C33">
              <w:rPr>
                <w:rFonts w:asciiTheme="minorHAnsi" w:hAnsiTheme="minorHAnsi" w:cstheme="minorHAnsi"/>
                <w:sz w:val="18"/>
              </w:rPr>
              <w:t xml:space="preserve"> i prezzi</w:t>
            </w:r>
            <w:r>
              <w:rPr>
                <w:rFonts w:asciiTheme="minorHAnsi" w:hAnsiTheme="minorHAnsi" w:cstheme="minorHAnsi"/>
                <w:sz w:val="18"/>
              </w:rPr>
              <w:t xml:space="preserve"> per raddoppiare le vendite, portando la redditività delle vendite allo 0,5%</w:t>
            </w:r>
            <w:r w:rsidR="009C5C33" w:rsidRPr="00DD1E64">
              <w:rPr>
                <w:rFonts w:asciiTheme="minorHAnsi" w:hAnsiTheme="minorHAnsi" w:cstheme="minorHAnsi"/>
                <w:sz w:val="18"/>
              </w:rPr>
              <w:t xml:space="preserve">, a parità di Attivo e di Leva Finanziaria. </w:t>
            </w:r>
          </w:p>
          <w:p w14:paraId="05A46150" w14:textId="78668CAB" w:rsidR="009C5C33" w:rsidRPr="00DD1E64" w:rsidRDefault="00821123" w:rsidP="00C35478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Dimezzare</w:t>
            </w:r>
            <w:r w:rsidR="009C5C33" w:rsidRPr="00DD1E64">
              <w:rPr>
                <w:rFonts w:asciiTheme="minorHAnsi" w:hAnsiTheme="minorHAnsi" w:cstheme="minorHAnsi"/>
                <w:sz w:val="18"/>
              </w:rPr>
              <w:t xml:space="preserve"> la leva finanziaria (sostituendo </w:t>
            </w:r>
            <w:proofErr w:type="spellStart"/>
            <w:r w:rsidR="009C5C33" w:rsidRPr="00DD1E64"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 w:rsidR="009C5C33" w:rsidRPr="00DD1E64">
              <w:rPr>
                <w:rFonts w:asciiTheme="minorHAnsi" w:hAnsiTheme="minorHAnsi" w:cstheme="minorHAnsi"/>
                <w:sz w:val="18"/>
              </w:rPr>
              <w:t xml:space="preserve"> con debito), </w:t>
            </w:r>
            <w:r w:rsidR="009C5C33">
              <w:rPr>
                <w:rFonts w:asciiTheme="minorHAnsi" w:hAnsiTheme="minorHAnsi" w:cstheme="minorHAnsi"/>
                <w:sz w:val="18"/>
              </w:rPr>
              <w:t xml:space="preserve">con conseguente </w:t>
            </w:r>
            <w:r>
              <w:rPr>
                <w:rFonts w:asciiTheme="minorHAnsi" w:hAnsiTheme="minorHAnsi" w:cstheme="minorHAnsi"/>
                <w:sz w:val="18"/>
              </w:rPr>
              <w:t xml:space="preserve">aumento (al 2%) </w:t>
            </w:r>
            <w:r w:rsidR="009C5C33" w:rsidRPr="00DD1E64">
              <w:rPr>
                <w:rFonts w:asciiTheme="minorHAnsi" w:hAnsiTheme="minorHAnsi" w:cstheme="minorHAnsi"/>
                <w:sz w:val="18"/>
              </w:rPr>
              <w:t>della redditività netta delle vendite (</w:t>
            </w:r>
            <w:r>
              <w:rPr>
                <w:rFonts w:asciiTheme="minorHAnsi" w:hAnsiTheme="minorHAnsi" w:cstheme="minorHAnsi"/>
                <w:sz w:val="18"/>
              </w:rPr>
              <w:t>grazie ai</w:t>
            </w:r>
            <w:r w:rsidR="009C5C33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minor</w:t>
            </w:r>
            <w:r w:rsidR="009C5C33" w:rsidRPr="00DD1E64">
              <w:rPr>
                <w:rFonts w:asciiTheme="minorHAnsi" w:hAnsiTheme="minorHAnsi" w:cstheme="minorHAnsi"/>
                <w:sz w:val="18"/>
              </w:rPr>
              <w:t xml:space="preserve">i oneri finanziari). </w:t>
            </w:r>
          </w:p>
        </w:tc>
        <w:tc>
          <w:tcPr>
            <w:tcW w:w="4399" w:type="dxa"/>
            <w:gridSpan w:val="3"/>
          </w:tcPr>
          <w:p w14:paraId="0E35DA96" w14:textId="77777777" w:rsidR="009C5C33" w:rsidRPr="00DD1E64" w:rsidRDefault="009C5C33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>Si calcoli, a parità di altre condizioni:</w:t>
            </w:r>
          </w:p>
          <w:p w14:paraId="430F5986" w14:textId="77777777" w:rsidR="009C5C33" w:rsidRPr="00DD1E64" w:rsidRDefault="009C5C33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3EEA49E3" w14:textId="523150C3" w:rsidR="009C5C33" w:rsidRPr="00DD1E64" w:rsidRDefault="009C5C33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 xml:space="preserve">Il ROE nell’ipotesi 1) </w:t>
            </w:r>
            <w:r w:rsidR="00EC32D7">
              <w:rPr>
                <w:rFonts w:asciiTheme="minorHAnsi" w:hAnsiTheme="minorHAnsi" w:cstheme="minorHAnsi"/>
                <w:sz w:val="18"/>
              </w:rPr>
              <w:t>16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D1E64">
              <w:rPr>
                <w:rFonts w:asciiTheme="minorHAnsi" w:hAnsiTheme="minorHAnsi" w:cstheme="minorHAnsi"/>
                <w:sz w:val="18"/>
              </w:rPr>
              <w:t>%</w:t>
            </w:r>
          </w:p>
          <w:p w14:paraId="3D216BFF" w14:textId="77777777" w:rsidR="009C5C33" w:rsidRPr="00DD1E64" w:rsidRDefault="009C5C33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4638EA02" w14:textId="77777777" w:rsidR="009C5C33" w:rsidRPr="00DD1E64" w:rsidRDefault="009C5C33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10761670" w14:textId="218656A0" w:rsidR="009C5C33" w:rsidRPr="00DD1E64" w:rsidRDefault="009C5C33" w:rsidP="00CB1F17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 xml:space="preserve">Il ROE nell’ipotesi 2) </w:t>
            </w:r>
            <w:r w:rsidR="00EC32D7">
              <w:rPr>
                <w:rFonts w:asciiTheme="minorHAnsi" w:hAnsiTheme="minorHAnsi" w:cstheme="minorHAnsi"/>
                <w:sz w:val="18"/>
              </w:rPr>
              <w:t xml:space="preserve">16 </w:t>
            </w:r>
            <w:r w:rsidRPr="00DD1E64">
              <w:rPr>
                <w:rFonts w:asciiTheme="minorHAnsi" w:hAnsiTheme="minorHAnsi" w:cstheme="minorHAnsi"/>
                <w:sz w:val="18"/>
              </w:rPr>
              <w:t>%</w:t>
            </w:r>
          </w:p>
        </w:tc>
      </w:tr>
      <w:tr w:rsidR="009C5C33" w:rsidRPr="00DD1E64" w14:paraId="536CBFE2" w14:textId="77777777" w:rsidTr="00CD2753">
        <w:trPr>
          <w:gridBefore w:val="1"/>
          <w:gridAfter w:val="1"/>
          <w:wBefore w:w="459" w:type="dxa"/>
          <w:wAfter w:w="142" w:type="dxa"/>
          <w:trHeight w:val="563"/>
        </w:trPr>
        <w:tc>
          <w:tcPr>
            <w:tcW w:w="5632" w:type="dxa"/>
          </w:tcPr>
          <w:p w14:paraId="592C5A2E" w14:textId="07F8EC75" w:rsidR="009C5C33" w:rsidRPr="00DD1E64" w:rsidRDefault="009C5C33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>La leva finanziaria (Attivo/</w:t>
            </w:r>
            <w:proofErr w:type="spellStart"/>
            <w:r w:rsidRPr="00DD1E64"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 w:rsidRPr="00DD1E64">
              <w:rPr>
                <w:rFonts w:asciiTheme="minorHAnsi" w:hAnsiTheme="minorHAnsi" w:cstheme="minorHAnsi"/>
                <w:sz w:val="18"/>
              </w:rPr>
              <w:t xml:space="preserve">) è </w:t>
            </w:r>
            <w:r>
              <w:rPr>
                <w:rFonts w:asciiTheme="minorHAnsi" w:hAnsiTheme="minorHAnsi" w:cstheme="minorHAnsi"/>
                <w:sz w:val="18"/>
              </w:rPr>
              <w:t xml:space="preserve">pari a </w:t>
            </w:r>
            <w:r w:rsidR="003F2614">
              <w:rPr>
                <w:rFonts w:asciiTheme="minorHAnsi" w:hAnsiTheme="minorHAnsi" w:cstheme="minorHAnsi"/>
                <w:sz w:val="18"/>
              </w:rPr>
              <w:t>1,25</w:t>
            </w:r>
            <w:r w:rsidRPr="00DD1E64">
              <w:rPr>
                <w:rFonts w:asciiTheme="minorHAnsi" w:hAnsiTheme="minorHAnsi" w:cstheme="minorHAnsi"/>
                <w:sz w:val="18"/>
              </w:rPr>
              <w:t>. Il costo del debito (al netto delle imposte) è la metà del costo opportun</w:t>
            </w:r>
            <w:r w:rsidR="00151CCC">
              <w:rPr>
                <w:rFonts w:asciiTheme="minorHAnsi" w:hAnsiTheme="minorHAnsi" w:cstheme="minorHAnsi"/>
                <w:sz w:val="18"/>
              </w:rPr>
              <w:t>ità dell’</w:t>
            </w:r>
            <w:proofErr w:type="spellStart"/>
            <w:r w:rsidR="00151CCC"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 w:rsidR="00151CCC">
              <w:rPr>
                <w:rFonts w:asciiTheme="minorHAnsi" w:hAnsiTheme="minorHAnsi" w:cstheme="minorHAnsi"/>
                <w:sz w:val="18"/>
              </w:rPr>
              <w:t>. Il WACC è 7</w:t>
            </w:r>
            <w:r w:rsidRPr="00DD1E64">
              <w:rPr>
                <w:rFonts w:asciiTheme="minorHAnsi" w:hAnsiTheme="minorHAnsi" w:cstheme="minorHAnsi"/>
                <w:sz w:val="18"/>
              </w:rPr>
              <w:t>%.</w:t>
            </w:r>
          </w:p>
        </w:tc>
        <w:tc>
          <w:tcPr>
            <w:tcW w:w="4399" w:type="dxa"/>
            <w:gridSpan w:val="3"/>
          </w:tcPr>
          <w:p w14:paraId="158C7D5E" w14:textId="77777777" w:rsidR="009C5C33" w:rsidRPr="00DD1E64" w:rsidRDefault="009C5C33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49B22CC8" w14:textId="68A87CD6" w:rsidR="009C5C33" w:rsidRPr="00DD1E64" w:rsidRDefault="003F2614" w:rsidP="009756FF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costo del Debito</w:t>
            </w:r>
            <w:r w:rsidR="009C5C33" w:rsidRPr="00DD1E64">
              <w:rPr>
                <w:rFonts w:asciiTheme="minorHAnsi" w:hAnsiTheme="minorHAnsi" w:cstheme="minorHAnsi"/>
                <w:sz w:val="18"/>
              </w:rPr>
              <w:t xml:space="preserve"> è </w:t>
            </w:r>
            <w:r w:rsidR="00EC32D7">
              <w:rPr>
                <w:rFonts w:asciiTheme="minorHAnsi" w:hAnsiTheme="minorHAnsi" w:cstheme="minorHAnsi"/>
                <w:sz w:val="18"/>
              </w:rPr>
              <w:t xml:space="preserve">3,88 </w:t>
            </w:r>
            <w:r w:rsidR="009C5C33" w:rsidRPr="00DD1E64">
              <w:rPr>
                <w:rFonts w:asciiTheme="minorHAnsi" w:hAnsiTheme="minorHAnsi" w:cstheme="minorHAnsi"/>
                <w:sz w:val="18"/>
              </w:rPr>
              <w:t>%</w:t>
            </w:r>
          </w:p>
        </w:tc>
      </w:tr>
      <w:tr w:rsidR="009C5C33" w:rsidRPr="00DD1E64" w14:paraId="7467049A" w14:textId="77777777" w:rsidTr="007067EA">
        <w:trPr>
          <w:gridBefore w:val="1"/>
          <w:gridAfter w:val="1"/>
          <w:wBefore w:w="459" w:type="dxa"/>
          <w:wAfter w:w="142" w:type="dxa"/>
          <w:trHeight w:val="1004"/>
        </w:trPr>
        <w:tc>
          <w:tcPr>
            <w:tcW w:w="5632" w:type="dxa"/>
          </w:tcPr>
          <w:p w14:paraId="0E0A2908" w14:textId="7A09BEA9" w:rsidR="009C5C33" w:rsidRPr="00DD1E64" w:rsidRDefault="009C5C33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 xml:space="preserve">Per un’impresa commerciale, al livello di fatturato di pareggio, i costi variabili sono </w:t>
            </w:r>
            <w:r w:rsidR="00C03F93">
              <w:rPr>
                <w:rFonts w:asciiTheme="minorHAnsi" w:hAnsiTheme="minorHAnsi" w:cstheme="minorHAnsi"/>
                <w:sz w:val="18"/>
              </w:rPr>
              <w:t>pari ai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 costi fissi.</w:t>
            </w:r>
          </w:p>
        </w:tc>
        <w:tc>
          <w:tcPr>
            <w:tcW w:w="4399" w:type="dxa"/>
            <w:gridSpan w:val="3"/>
          </w:tcPr>
          <w:p w14:paraId="36D4C8E9" w14:textId="5624DDF6" w:rsidR="009C5C33" w:rsidRPr="00DD1E64" w:rsidRDefault="009C5C33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mark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-up 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sui costi variabili è </w:t>
            </w:r>
            <w:r w:rsidR="00EC32D7">
              <w:rPr>
                <w:rFonts w:asciiTheme="minorHAnsi" w:hAnsiTheme="minorHAnsi" w:cstheme="minorHAnsi"/>
                <w:sz w:val="18"/>
              </w:rPr>
              <w:t xml:space="preserve">100 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% </w:t>
            </w:r>
          </w:p>
          <w:p w14:paraId="1C2C648B" w14:textId="77777777" w:rsidR="009C5C33" w:rsidRPr="00DD1E64" w:rsidRDefault="009C5C33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74296DD2" w14:textId="07FFACC9" w:rsidR="009C5C33" w:rsidRPr="00DD1E64" w:rsidRDefault="009C5C33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 xml:space="preserve">Se il fatturato </w:t>
            </w:r>
            <w:r w:rsidR="00C03F93">
              <w:rPr>
                <w:rFonts w:asciiTheme="minorHAnsi" w:hAnsiTheme="minorHAnsi" w:cstheme="minorHAnsi"/>
                <w:sz w:val="18"/>
              </w:rPr>
              <w:t>raddoppia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, la redditività netta delle vendite </w:t>
            </w:r>
            <w:r>
              <w:rPr>
                <w:rFonts w:asciiTheme="minorHAnsi" w:hAnsiTheme="minorHAnsi" w:cstheme="minorHAnsi"/>
                <w:sz w:val="18"/>
              </w:rPr>
              <w:t>(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Profitto/Vendite) sarà </w:t>
            </w:r>
            <w:r w:rsidR="00EC32D7">
              <w:rPr>
                <w:rFonts w:asciiTheme="minorHAnsi" w:hAnsiTheme="minorHAnsi" w:cstheme="minorHAnsi"/>
                <w:sz w:val="18"/>
              </w:rPr>
              <w:t xml:space="preserve">25 </w:t>
            </w:r>
            <w:r w:rsidRPr="00DD1E64">
              <w:rPr>
                <w:rFonts w:asciiTheme="minorHAnsi" w:hAnsiTheme="minorHAnsi" w:cstheme="minorHAnsi"/>
                <w:sz w:val="18"/>
              </w:rPr>
              <w:t>%</w:t>
            </w:r>
          </w:p>
        </w:tc>
      </w:tr>
      <w:tr w:rsidR="009C5C33" w:rsidRPr="00DD1E64" w14:paraId="45101278" w14:textId="77777777" w:rsidTr="00401F2F">
        <w:trPr>
          <w:gridBefore w:val="1"/>
          <w:gridAfter w:val="1"/>
          <w:wBefore w:w="459" w:type="dxa"/>
          <w:wAfter w:w="142" w:type="dxa"/>
        </w:trPr>
        <w:tc>
          <w:tcPr>
            <w:tcW w:w="5632" w:type="dxa"/>
          </w:tcPr>
          <w:p w14:paraId="5B53DF37" w14:textId="0DFC1CAF" w:rsidR="009C5C33" w:rsidRPr="00DD1E64" w:rsidRDefault="009C5C33" w:rsidP="00401F2F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  <w:u w:val="single"/>
              </w:rPr>
              <w:t>Primo anno di attività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 – L’impresa viene costituita con un capitale di rischio di </w:t>
            </w:r>
            <w:r w:rsidR="00E04DFE">
              <w:rPr>
                <w:rFonts w:asciiTheme="minorHAnsi" w:hAnsiTheme="minorHAnsi" w:cstheme="minorHAnsi"/>
                <w:sz w:val="18"/>
              </w:rPr>
              <w:t>2 milioni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di euro e </w:t>
            </w:r>
            <w:r w:rsidR="00E04DFE">
              <w:rPr>
                <w:rFonts w:asciiTheme="minorHAnsi" w:hAnsiTheme="minorHAnsi" w:cstheme="minorHAnsi"/>
                <w:sz w:val="18"/>
              </w:rPr>
              <w:t>2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 milioni di </w:t>
            </w:r>
            <w:r>
              <w:rPr>
                <w:rFonts w:asciiTheme="minorHAnsi" w:hAnsiTheme="minorHAnsi" w:cstheme="minorHAnsi"/>
                <w:sz w:val="18"/>
              </w:rPr>
              <w:t xml:space="preserve">euro </w:t>
            </w:r>
            <w:r w:rsidRPr="00DD1E64">
              <w:rPr>
                <w:rFonts w:asciiTheme="minorHAnsi" w:hAnsiTheme="minorHAnsi" w:cstheme="minorHAnsi"/>
                <w:sz w:val="18"/>
              </w:rPr>
              <w:t>debiti. L’i</w:t>
            </w:r>
            <w:r w:rsidR="00E04DFE">
              <w:rPr>
                <w:rFonts w:asciiTheme="minorHAnsi" w:hAnsiTheme="minorHAnsi" w:cstheme="minorHAnsi"/>
                <w:sz w:val="18"/>
              </w:rPr>
              <w:t>mprenditore stima un WACC dell’8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% annuo. </w:t>
            </w:r>
            <w:r w:rsidRPr="00DD1E64">
              <w:rPr>
                <w:rFonts w:asciiTheme="minorHAnsi" w:hAnsiTheme="minorHAnsi" w:cstheme="minorHAnsi"/>
                <w:sz w:val="18"/>
              </w:rPr>
              <w:br/>
              <w:t>Le attività d’impresa consentono di ottenere una redditività operativa del capitale investito, al netto delle tasse (NOP</w:t>
            </w:r>
            <w:r w:rsidR="00E04DFE">
              <w:rPr>
                <w:rFonts w:asciiTheme="minorHAnsi" w:hAnsiTheme="minorHAnsi" w:cstheme="minorHAnsi"/>
                <w:sz w:val="18"/>
              </w:rPr>
              <w:t>AT/Capitale investito) pari al 8,</w:t>
            </w:r>
            <w:r>
              <w:rPr>
                <w:rFonts w:asciiTheme="minorHAnsi" w:hAnsiTheme="minorHAnsi" w:cstheme="minorHAnsi"/>
                <w:sz w:val="18"/>
              </w:rPr>
              <w:t>5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% annuo. </w:t>
            </w:r>
          </w:p>
          <w:p w14:paraId="3BA72B3B" w14:textId="5CF604B7" w:rsidR="009C5C33" w:rsidRPr="00DD1E64" w:rsidRDefault="009C5C33" w:rsidP="00401F2F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  <w:u w:val="single"/>
              </w:rPr>
              <w:t>Secondo anno di attività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 - L’impresa decide di </w:t>
            </w:r>
            <w:r>
              <w:rPr>
                <w:rFonts w:asciiTheme="minorHAnsi" w:hAnsiTheme="minorHAnsi" w:cstheme="minorHAnsi"/>
                <w:sz w:val="18"/>
              </w:rPr>
              <w:t>aumentare il capitale investito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, </w:t>
            </w:r>
            <w:r w:rsidR="00E04DFE">
              <w:rPr>
                <w:rFonts w:asciiTheme="minorHAnsi" w:hAnsiTheme="minorHAnsi" w:cstheme="minorHAnsi"/>
                <w:sz w:val="18"/>
              </w:rPr>
              <w:t>portando a 3 milioni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E04DFE">
              <w:rPr>
                <w:rFonts w:asciiTheme="minorHAnsi" w:hAnsiTheme="minorHAnsi" w:cstheme="minorHAnsi"/>
                <w:sz w:val="18"/>
              </w:rPr>
              <w:t xml:space="preserve">di euro </w:t>
            </w:r>
            <w:r w:rsidR="00DC1421">
              <w:rPr>
                <w:rFonts w:asciiTheme="minorHAnsi" w:hAnsiTheme="minorHAnsi" w:cstheme="minorHAnsi"/>
                <w:sz w:val="18"/>
              </w:rPr>
              <w:t>sia il</w:t>
            </w:r>
            <w:r>
              <w:rPr>
                <w:rFonts w:asciiTheme="minorHAnsi" w:hAnsiTheme="minorHAnsi" w:cstheme="minorHAnsi"/>
                <w:sz w:val="18"/>
              </w:rPr>
              <w:t xml:space="preserve"> capitale d’apporto (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)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DC1421">
              <w:rPr>
                <w:rFonts w:asciiTheme="minorHAnsi" w:hAnsiTheme="minorHAnsi" w:cstheme="minorHAnsi"/>
                <w:sz w:val="18"/>
              </w:rPr>
              <w:t xml:space="preserve">che </w:t>
            </w:r>
            <w:r>
              <w:rPr>
                <w:rFonts w:asciiTheme="minorHAnsi" w:hAnsiTheme="minorHAnsi" w:cstheme="minorHAnsi"/>
                <w:sz w:val="18"/>
              </w:rPr>
              <w:t>i Debiti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. </w:t>
            </w:r>
            <w:r>
              <w:rPr>
                <w:rFonts w:asciiTheme="minorHAnsi" w:hAnsiTheme="minorHAnsi" w:cstheme="minorHAnsi"/>
                <w:sz w:val="18"/>
              </w:rPr>
              <w:t>Il costo del debito e il costo dell’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rimangono costanti. 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Il fatturato dell’impresa </w:t>
            </w:r>
            <w:r w:rsidR="00DC1421">
              <w:rPr>
                <w:rFonts w:asciiTheme="minorHAnsi" w:hAnsiTheme="minorHAnsi" w:cstheme="minorHAnsi"/>
                <w:sz w:val="18"/>
              </w:rPr>
              <w:t>aumenta del 50</w:t>
            </w:r>
            <w:r>
              <w:rPr>
                <w:rFonts w:asciiTheme="minorHAnsi" w:hAnsiTheme="minorHAnsi" w:cstheme="minorHAnsi"/>
                <w:sz w:val="18"/>
              </w:rPr>
              <w:t>%</w:t>
            </w:r>
            <w:r w:rsidR="00DC1421">
              <w:rPr>
                <w:rFonts w:asciiTheme="minorHAnsi" w:hAnsiTheme="minorHAnsi" w:cstheme="minorHAnsi"/>
                <w:sz w:val="18"/>
              </w:rPr>
              <w:t>. Il NOPAT rimane stabile al 8</w:t>
            </w:r>
            <w:r>
              <w:rPr>
                <w:rFonts w:asciiTheme="minorHAnsi" w:hAnsiTheme="minorHAnsi" w:cstheme="minorHAnsi"/>
                <w:sz w:val="18"/>
              </w:rPr>
              <w:t>,5</w:t>
            </w:r>
            <w:r w:rsidRPr="00DD1E64">
              <w:rPr>
                <w:rFonts w:asciiTheme="minorHAnsi" w:hAnsiTheme="minorHAnsi" w:cstheme="minorHAnsi"/>
                <w:sz w:val="18"/>
              </w:rPr>
              <w:t>% del capitale investito.</w:t>
            </w:r>
          </w:p>
        </w:tc>
        <w:tc>
          <w:tcPr>
            <w:tcW w:w="4399" w:type="dxa"/>
            <w:gridSpan w:val="3"/>
          </w:tcPr>
          <w:p w14:paraId="17323FA4" w14:textId="77777777" w:rsidR="009C5C33" w:rsidRPr="00DD1E64" w:rsidRDefault="009C5C33" w:rsidP="00401F2F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>Si calcoli il reddito residuale dell’impresa per il primo e per il secondo anno.</w:t>
            </w:r>
          </w:p>
          <w:p w14:paraId="7DC03BCF" w14:textId="77777777" w:rsidR="009C5C33" w:rsidRPr="00DD1E64" w:rsidRDefault="009C5C33" w:rsidP="00401F2F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52C36E1B" w14:textId="3D0886CB" w:rsidR="009C5C33" w:rsidRPr="00DD1E64" w:rsidRDefault="009C5C33" w:rsidP="00401F2F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 xml:space="preserve">Reddito residuale primo anno </w:t>
            </w:r>
            <w:r w:rsidR="00EC32D7">
              <w:rPr>
                <w:rFonts w:asciiTheme="minorHAnsi" w:hAnsiTheme="minorHAnsi" w:cstheme="minorHAnsi"/>
                <w:sz w:val="18"/>
              </w:rPr>
              <w:t>20.000</w:t>
            </w:r>
          </w:p>
          <w:p w14:paraId="2E63F008" w14:textId="77777777" w:rsidR="009C5C33" w:rsidRPr="00DD1E64" w:rsidRDefault="009C5C33" w:rsidP="00401F2F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4AFC1DCD" w14:textId="0E6710F3" w:rsidR="009C5C33" w:rsidRPr="00DD1E64" w:rsidRDefault="009C5C33" w:rsidP="00401F2F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 w:rsidRPr="00DD1E64">
              <w:rPr>
                <w:rFonts w:asciiTheme="minorHAnsi" w:hAnsiTheme="minorHAnsi" w:cstheme="minorHAnsi"/>
                <w:sz w:val="18"/>
              </w:rPr>
              <w:t xml:space="preserve">Reddito residuale secondo anno </w:t>
            </w:r>
            <w:r w:rsidR="00EC32D7">
              <w:rPr>
                <w:rFonts w:asciiTheme="minorHAnsi" w:hAnsiTheme="minorHAnsi" w:cstheme="minorHAnsi"/>
                <w:sz w:val="18"/>
              </w:rPr>
              <w:t>30.000</w:t>
            </w:r>
          </w:p>
        </w:tc>
      </w:tr>
      <w:tr w:rsidR="009C5C33" w:rsidRPr="00DD1E64" w14:paraId="63A61D42" w14:textId="77777777" w:rsidTr="00CD2753">
        <w:trPr>
          <w:gridBefore w:val="1"/>
          <w:gridAfter w:val="1"/>
          <w:wBefore w:w="459" w:type="dxa"/>
          <w:wAfter w:w="142" w:type="dxa"/>
          <w:trHeight w:val="755"/>
        </w:trPr>
        <w:tc>
          <w:tcPr>
            <w:tcW w:w="5632" w:type="dxa"/>
          </w:tcPr>
          <w:p w14:paraId="2F2876C4" w14:textId="03B7DF1A" w:rsidR="009C5C33" w:rsidRPr="00DD1E64" w:rsidRDefault="007067EA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Un esportatore</w:t>
            </w:r>
            <w:r w:rsidR="009C5C33" w:rsidRPr="00DD1E64">
              <w:rPr>
                <w:rFonts w:asciiTheme="minorHAnsi" w:hAnsiTheme="minorHAnsi" w:cstheme="minorHAnsi"/>
                <w:sz w:val="18"/>
              </w:rPr>
              <w:t xml:space="preserve"> rivende le merci acqui</w:t>
            </w:r>
            <w:r w:rsidR="009C5C33">
              <w:rPr>
                <w:rFonts w:asciiTheme="minorHAnsi" w:hAnsiTheme="minorHAnsi" w:cstheme="minorHAnsi"/>
                <w:sz w:val="18"/>
              </w:rPr>
              <w:t>state c</w:t>
            </w:r>
            <w:r>
              <w:rPr>
                <w:rFonts w:asciiTheme="minorHAnsi" w:hAnsiTheme="minorHAnsi" w:cstheme="minorHAnsi"/>
                <w:sz w:val="18"/>
              </w:rPr>
              <w:t>on un ricarico (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mark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up) del 10%. Il </w:t>
            </w:r>
            <w:r w:rsidR="009C5C33">
              <w:rPr>
                <w:rFonts w:asciiTheme="minorHAnsi" w:hAnsiTheme="minorHAnsi" w:cstheme="minorHAnsi"/>
                <w:sz w:val="18"/>
              </w:rPr>
              <w:t xml:space="preserve">fatturato di pareggio </w:t>
            </w:r>
            <w:r>
              <w:rPr>
                <w:rFonts w:asciiTheme="minorHAnsi" w:hAnsiTheme="minorHAnsi" w:cstheme="minorHAnsi"/>
                <w:sz w:val="18"/>
              </w:rPr>
              <w:t>è raggiunto con la vendita di almeno 11 milioni di merce all’anno</w:t>
            </w:r>
            <w:r w:rsidR="009C5C33">
              <w:rPr>
                <w:rFonts w:asciiTheme="minorHAnsi" w:hAnsiTheme="minorHAnsi" w:cstheme="minorHAnsi"/>
                <w:sz w:val="18"/>
              </w:rPr>
              <w:t xml:space="preserve">. </w:t>
            </w:r>
          </w:p>
        </w:tc>
        <w:tc>
          <w:tcPr>
            <w:tcW w:w="4399" w:type="dxa"/>
            <w:gridSpan w:val="3"/>
          </w:tcPr>
          <w:p w14:paraId="3E61098E" w14:textId="35A5602E" w:rsidR="009C5C33" w:rsidRPr="00DD1E64" w:rsidRDefault="00971E81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costi fissi sono pari </w:t>
            </w:r>
            <w:r w:rsidR="00EC32D7">
              <w:rPr>
                <w:rFonts w:asciiTheme="minorHAnsi" w:hAnsiTheme="minorHAnsi" w:cstheme="minorHAnsi"/>
                <w:sz w:val="18"/>
              </w:rPr>
              <w:t>a 1.000.000</w:t>
            </w:r>
          </w:p>
          <w:p w14:paraId="2BB869F3" w14:textId="77777777" w:rsidR="009C5C33" w:rsidRPr="00DD1E64" w:rsidRDefault="009C5C33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  <w:p w14:paraId="5CC54F31" w14:textId="1297DDCB" w:rsidR="009C5C33" w:rsidRPr="00DD1E64" w:rsidRDefault="009C5C33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 il fatturato </w:t>
            </w:r>
            <w:r w:rsidR="007067EA">
              <w:rPr>
                <w:rFonts w:asciiTheme="minorHAnsi" w:hAnsiTheme="minorHAnsi" w:cstheme="minorHAnsi"/>
                <w:sz w:val="18"/>
              </w:rPr>
              <w:t>cresce e raggiunge un livello del</w:t>
            </w:r>
            <w:r>
              <w:rPr>
                <w:rFonts w:asciiTheme="minorHAnsi" w:hAnsiTheme="minorHAnsi" w:cstheme="minorHAnsi"/>
                <w:sz w:val="18"/>
              </w:rPr>
              <w:t xml:space="preserve"> 20%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067EA">
              <w:rPr>
                <w:rFonts w:asciiTheme="minorHAnsi" w:hAnsiTheme="minorHAnsi" w:cstheme="minorHAnsi"/>
                <w:sz w:val="18"/>
              </w:rPr>
              <w:t xml:space="preserve">superiore 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rispetto a quello di pareggio, </w:t>
            </w:r>
            <w:r w:rsidR="007067EA">
              <w:rPr>
                <w:rFonts w:asciiTheme="minorHAnsi" w:hAnsiTheme="minorHAnsi" w:cstheme="minorHAnsi"/>
                <w:sz w:val="18"/>
              </w:rPr>
              <w:t>l’elasticità dei costi</w:t>
            </w:r>
            <w:r w:rsidRPr="00DD1E64">
              <w:rPr>
                <w:rFonts w:asciiTheme="minorHAnsi" w:hAnsiTheme="minorHAnsi" w:cstheme="minorHAnsi"/>
                <w:sz w:val="18"/>
              </w:rPr>
              <w:t xml:space="preserve"> sarà </w:t>
            </w:r>
            <w:r>
              <w:rPr>
                <w:rFonts w:asciiTheme="minorHAnsi" w:hAnsiTheme="minorHAnsi" w:cstheme="minorHAnsi"/>
                <w:sz w:val="18"/>
              </w:rPr>
              <w:t>pari a</w:t>
            </w:r>
            <w:r w:rsidR="00971E8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EC32D7">
              <w:rPr>
                <w:rFonts w:asciiTheme="minorHAnsi" w:hAnsiTheme="minorHAnsi" w:cstheme="minorHAnsi"/>
                <w:sz w:val="18"/>
              </w:rPr>
              <w:t>12/13</w:t>
            </w:r>
          </w:p>
          <w:p w14:paraId="187BE252" w14:textId="77777777" w:rsidR="009C5C33" w:rsidRPr="00DD1E64" w:rsidRDefault="009C5C33" w:rsidP="00C35478">
            <w:pPr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F666DC" w:rsidRPr="00C57924" w14:paraId="72F2C30F" w14:textId="77777777" w:rsidTr="00966357">
        <w:tc>
          <w:tcPr>
            <w:tcW w:w="9917" w:type="dxa"/>
            <w:gridSpan w:val="3"/>
          </w:tcPr>
          <w:p w14:paraId="674C3868" w14:textId="77777777" w:rsidR="00F666DC" w:rsidRPr="00681FF0" w:rsidRDefault="00F666DC" w:rsidP="00254B86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5" w:type="dxa"/>
          </w:tcPr>
          <w:p w14:paraId="721CDE19" w14:textId="77777777" w:rsidR="00F666DC" w:rsidRPr="00C57924" w:rsidRDefault="00F666DC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V</w:t>
            </w:r>
          </w:p>
        </w:tc>
        <w:tc>
          <w:tcPr>
            <w:tcW w:w="350" w:type="dxa"/>
            <w:gridSpan w:val="2"/>
          </w:tcPr>
          <w:p w14:paraId="588149A2" w14:textId="77777777" w:rsidR="00F666DC" w:rsidRPr="00C57924" w:rsidRDefault="00F666DC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C57924">
              <w:rPr>
                <w:rFonts w:asciiTheme="minorHAnsi" w:hAnsiTheme="minorHAnsi" w:cstheme="minorHAnsi"/>
                <w:sz w:val="18"/>
                <w:lang w:val="en-US"/>
              </w:rPr>
              <w:t>F</w:t>
            </w:r>
          </w:p>
        </w:tc>
      </w:tr>
      <w:tr w:rsidR="009C5C33" w:rsidRPr="00A05B8C" w14:paraId="23EED4B9" w14:textId="77777777" w:rsidTr="00966357">
        <w:tc>
          <w:tcPr>
            <w:tcW w:w="9917" w:type="dxa"/>
            <w:gridSpan w:val="3"/>
          </w:tcPr>
          <w:p w14:paraId="20865A39" w14:textId="737891D9" w:rsidR="009C5C33" w:rsidRPr="00A05B8C" w:rsidRDefault="009C5C33" w:rsidP="00EC28B5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Alitalia è </w:t>
            </w:r>
            <w:r w:rsidR="00117279">
              <w:rPr>
                <w:rFonts w:asciiTheme="minorHAnsi" w:hAnsiTheme="minorHAnsi" w:cstheme="minorHAnsi"/>
                <w:sz w:val="18"/>
              </w:rPr>
              <w:t>da tempo in</w:t>
            </w:r>
            <w:r w:rsidR="005062EA">
              <w:rPr>
                <w:rFonts w:asciiTheme="minorHAnsi" w:hAnsiTheme="minorHAnsi" w:cstheme="minorHAnsi"/>
                <w:sz w:val="18"/>
              </w:rPr>
              <w:t xml:space="preserve"> vendita</w:t>
            </w:r>
          </w:p>
        </w:tc>
        <w:tc>
          <w:tcPr>
            <w:tcW w:w="365" w:type="dxa"/>
          </w:tcPr>
          <w:p w14:paraId="5D4000AA" w14:textId="67247B1A" w:rsidR="009C5C33" w:rsidRPr="00A05B8C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7B66704B" w14:textId="77777777" w:rsidR="009C5C33" w:rsidRPr="00A05B8C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605E01" w14:paraId="3FC41F05" w14:textId="77777777" w:rsidTr="00966357">
        <w:tc>
          <w:tcPr>
            <w:tcW w:w="9917" w:type="dxa"/>
            <w:gridSpan w:val="3"/>
          </w:tcPr>
          <w:p w14:paraId="1C639134" w14:textId="662B9C2B" w:rsidR="009C5C33" w:rsidRPr="00605E01" w:rsidRDefault="009C5C33" w:rsidP="00254B86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Assicurazioni Generali ha </w:t>
            </w:r>
            <w:r w:rsidR="005062EA">
              <w:rPr>
                <w:rFonts w:asciiTheme="minorHAnsi" w:hAnsiTheme="minorHAnsi" w:cstheme="minorHAnsi"/>
                <w:sz w:val="18"/>
              </w:rPr>
              <w:t>appena sostituito (pochi giorni fa) l’amministratore delegato</w:t>
            </w:r>
          </w:p>
        </w:tc>
        <w:tc>
          <w:tcPr>
            <w:tcW w:w="365" w:type="dxa"/>
          </w:tcPr>
          <w:p w14:paraId="32C6431F" w14:textId="77777777" w:rsidR="009C5C33" w:rsidRPr="00605E01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7B09BDD2" w14:textId="7D9383C9" w:rsidR="009C5C33" w:rsidRPr="00605E01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C5C33" w:rsidRPr="00A05B8C" w14:paraId="038A35DF" w14:textId="77777777" w:rsidTr="00966357">
        <w:tc>
          <w:tcPr>
            <w:tcW w:w="9917" w:type="dxa"/>
            <w:gridSpan w:val="3"/>
          </w:tcPr>
          <w:p w14:paraId="61E6D4DC" w14:textId="105A2CF0" w:rsidR="009C5C33" w:rsidRPr="00A05B8C" w:rsidRDefault="005062EA" w:rsidP="00A122C0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Fare</w:t>
            </w:r>
            <w:r w:rsidR="009C5C33">
              <w:rPr>
                <w:rFonts w:asciiTheme="minorHAnsi" w:hAnsiTheme="minorHAnsi" w:cstheme="minorHAnsi"/>
                <w:sz w:val="18"/>
              </w:rPr>
              <w:t xml:space="preserve"> outsourcing </w:t>
            </w:r>
            <w:r>
              <w:rPr>
                <w:rFonts w:asciiTheme="minorHAnsi" w:hAnsiTheme="minorHAnsi" w:cstheme="minorHAnsi"/>
                <w:sz w:val="18"/>
              </w:rPr>
              <w:t xml:space="preserve">significa – in pratica - andare a produrre all’estero </w:t>
            </w:r>
          </w:p>
        </w:tc>
        <w:tc>
          <w:tcPr>
            <w:tcW w:w="365" w:type="dxa"/>
          </w:tcPr>
          <w:p w14:paraId="6F80F827" w14:textId="77777777" w:rsidR="009C5C33" w:rsidRPr="00A05B8C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41BCD027" w14:textId="1F33B314" w:rsidR="009C5C33" w:rsidRPr="00A05B8C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C5C33" w:rsidRPr="00A05B8C" w14:paraId="643AB68D" w14:textId="77777777" w:rsidTr="00966357">
        <w:tc>
          <w:tcPr>
            <w:tcW w:w="9917" w:type="dxa"/>
            <w:gridSpan w:val="3"/>
          </w:tcPr>
          <w:p w14:paraId="68416D59" w14:textId="6ADEE691" w:rsidR="009C5C33" w:rsidRPr="00A05B8C" w:rsidRDefault="009C5C33" w:rsidP="00254B86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</w:rPr>
              <w:t>E’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raro il caso in cui la catena del valore dell’impresa </w:t>
            </w:r>
            <w:r w:rsidR="005062EA">
              <w:rPr>
                <w:rFonts w:asciiTheme="minorHAnsi" w:hAnsiTheme="minorHAnsi" w:cstheme="minorHAnsi"/>
                <w:sz w:val="18"/>
              </w:rPr>
              <w:t>sia integrata verticalmente al 100%</w:t>
            </w:r>
          </w:p>
        </w:tc>
        <w:tc>
          <w:tcPr>
            <w:tcW w:w="365" w:type="dxa"/>
          </w:tcPr>
          <w:p w14:paraId="310CD828" w14:textId="1D69BFE3" w:rsidR="009C5C33" w:rsidRPr="00A05B8C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54CD54CA" w14:textId="77777777" w:rsidR="009C5C33" w:rsidRPr="00A05B8C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605E01" w14:paraId="15988C70" w14:textId="77777777" w:rsidTr="00966357">
        <w:trPr>
          <w:trHeight w:val="241"/>
        </w:trPr>
        <w:tc>
          <w:tcPr>
            <w:tcW w:w="9917" w:type="dxa"/>
            <w:gridSpan w:val="3"/>
          </w:tcPr>
          <w:p w14:paraId="3B7A3203" w14:textId="41F455EA" w:rsidR="009C5C33" w:rsidRPr="00605E01" w:rsidRDefault="009C5C33" w:rsidP="00DB52A9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Elevati costi di riconversione (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switching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) per i clienti possono rendere più </w:t>
            </w:r>
            <w:r w:rsidR="005062EA">
              <w:rPr>
                <w:rFonts w:asciiTheme="minorHAnsi" w:hAnsiTheme="minorHAnsi" w:cstheme="minorHAnsi"/>
                <w:sz w:val="18"/>
              </w:rPr>
              <w:t>difficile l’ingresso nel mercato dei nuovi entranti</w:t>
            </w:r>
          </w:p>
        </w:tc>
        <w:tc>
          <w:tcPr>
            <w:tcW w:w="365" w:type="dxa"/>
          </w:tcPr>
          <w:p w14:paraId="59DD816B" w14:textId="7CF33516" w:rsidR="009C5C33" w:rsidRPr="00605E01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21BAC808" w14:textId="77777777" w:rsidR="009C5C33" w:rsidRPr="00605E01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605E01" w14:paraId="24141B1D" w14:textId="77777777" w:rsidTr="00966357">
        <w:tc>
          <w:tcPr>
            <w:tcW w:w="9917" w:type="dxa"/>
            <w:gridSpan w:val="3"/>
          </w:tcPr>
          <w:p w14:paraId="18505AA3" w14:textId="25E6D9E4" w:rsidR="009C5C33" w:rsidRPr="00605E01" w:rsidRDefault="009C5C33" w:rsidP="00DB52A9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Gli investimenti </w:t>
            </w:r>
            <w:r w:rsidR="005062EA">
              <w:rPr>
                <w:rFonts w:asciiTheme="minorHAnsi" w:hAnsiTheme="minorHAnsi" w:cstheme="minorHAnsi"/>
                <w:sz w:val="18"/>
              </w:rPr>
              <w:t>pubblicitari</w:t>
            </w:r>
            <w:r>
              <w:rPr>
                <w:rFonts w:asciiTheme="minorHAnsi" w:hAnsiTheme="minorHAnsi" w:cstheme="minorHAnsi"/>
                <w:sz w:val="18"/>
              </w:rPr>
              <w:t xml:space="preserve"> possono essere considerati delle spese discrezionali e pertanto essere classificati, per la loro quota annuale, entro la categoria dei costi fissi, ai fini dell’analisi di break-even</w:t>
            </w:r>
          </w:p>
        </w:tc>
        <w:tc>
          <w:tcPr>
            <w:tcW w:w="365" w:type="dxa"/>
          </w:tcPr>
          <w:p w14:paraId="5DB1F0A9" w14:textId="19489417" w:rsidR="009C5C33" w:rsidRPr="00605E01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0E6A6E3F" w14:textId="77777777" w:rsidR="009C5C33" w:rsidRPr="00605E01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C80C94" w14:paraId="1FC1A951" w14:textId="77777777" w:rsidTr="00966357">
        <w:tc>
          <w:tcPr>
            <w:tcW w:w="9917" w:type="dxa"/>
            <w:gridSpan w:val="3"/>
          </w:tcPr>
          <w:p w14:paraId="3260F22A" w14:textId="74823705" w:rsidR="009C5C33" w:rsidRPr="00C80C94" w:rsidRDefault="009C5C33" w:rsidP="00EC28B5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costi di agenzia sono più elevati </w:t>
            </w:r>
            <w:r w:rsidR="005062EA">
              <w:rPr>
                <w:rFonts w:asciiTheme="minorHAnsi" w:hAnsiTheme="minorHAnsi" w:cstheme="minorHAnsi"/>
                <w:sz w:val="18"/>
              </w:rPr>
              <w:t xml:space="preserve">quando il modello di </w:t>
            </w:r>
            <w:proofErr w:type="spellStart"/>
            <w:r w:rsidR="005062EA">
              <w:rPr>
                <w:rFonts w:asciiTheme="minorHAnsi" w:hAnsiTheme="minorHAnsi" w:cstheme="minorHAnsi"/>
                <w:sz w:val="18"/>
              </w:rPr>
              <w:t>governance</w:t>
            </w:r>
            <w:proofErr w:type="spellEnd"/>
            <w:r w:rsidR="005062EA">
              <w:rPr>
                <w:rFonts w:asciiTheme="minorHAnsi" w:hAnsiTheme="minorHAnsi" w:cstheme="minorHAnsi"/>
                <w:sz w:val="18"/>
              </w:rPr>
              <w:t xml:space="preserve"> è orientato agli </w:t>
            </w:r>
            <w:proofErr w:type="spellStart"/>
            <w:r w:rsidR="005062EA">
              <w:rPr>
                <w:rFonts w:asciiTheme="minorHAnsi" w:hAnsiTheme="minorHAnsi" w:cstheme="minorHAnsi"/>
                <w:sz w:val="18"/>
              </w:rPr>
              <w:t>stakeholders</w:t>
            </w:r>
            <w:proofErr w:type="spellEnd"/>
          </w:p>
        </w:tc>
        <w:tc>
          <w:tcPr>
            <w:tcW w:w="365" w:type="dxa"/>
          </w:tcPr>
          <w:p w14:paraId="4C370BCD" w14:textId="77777777" w:rsidR="009C5C33" w:rsidRPr="00C80C94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76CC8971" w14:textId="1065FD04" w:rsidR="009C5C33" w:rsidRPr="00C80C94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C5C33" w:rsidRPr="00605E01" w14:paraId="79301B17" w14:textId="77777777" w:rsidTr="00966357">
        <w:tc>
          <w:tcPr>
            <w:tcW w:w="9917" w:type="dxa"/>
            <w:gridSpan w:val="3"/>
          </w:tcPr>
          <w:p w14:paraId="6389463D" w14:textId="4AF05859" w:rsidR="009C5C33" w:rsidRPr="00605E01" w:rsidRDefault="009C5C33" w:rsidP="006F6DC3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costi di transazione </w:t>
            </w:r>
            <w:r w:rsidR="005062EA">
              <w:rPr>
                <w:rFonts w:asciiTheme="minorHAnsi" w:hAnsiTheme="minorHAnsi" w:cstheme="minorHAnsi"/>
                <w:sz w:val="18"/>
              </w:rPr>
              <w:t>sono minori con gli scambi di mercato, rispetto al ricorso all’organizzazione gerarchica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5" w:type="dxa"/>
          </w:tcPr>
          <w:p w14:paraId="24588CBF" w14:textId="77777777" w:rsidR="009C5C33" w:rsidRPr="00605E01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741C3527" w14:textId="33A840F2" w:rsidR="009C5C33" w:rsidRPr="00605E01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C5C33" w:rsidRPr="00A05B8C" w14:paraId="3B80A20A" w14:textId="77777777" w:rsidTr="00966357">
        <w:tc>
          <w:tcPr>
            <w:tcW w:w="9917" w:type="dxa"/>
            <w:gridSpan w:val="3"/>
          </w:tcPr>
          <w:p w14:paraId="458C405C" w14:textId="56E8AAF3" w:rsidR="009C5C33" w:rsidRPr="00A05B8C" w:rsidRDefault="005062EA" w:rsidP="006E735B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variazioni del</w:t>
            </w:r>
            <w:r w:rsidR="009C5C33">
              <w:rPr>
                <w:rFonts w:asciiTheme="minorHAnsi" w:hAnsiTheme="minorHAnsi" w:cstheme="minorHAnsi"/>
                <w:sz w:val="18"/>
              </w:rPr>
              <w:t xml:space="preserve"> capitale circolante netto (CCN) </w:t>
            </w:r>
            <w:r>
              <w:rPr>
                <w:rFonts w:asciiTheme="minorHAnsi" w:hAnsiTheme="minorHAnsi" w:cstheme="minorHAnsi"/>
                <w:sz w:val="18"/>
              </w:rPr>
              <w:t xml:space="preserve">influenzano la gestione finanziaria dell’impresa </w:t>
            </w:r>
            <w:r w:rsidR="009C5C33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5" w:type="dxa"/>
          </w:tcPr>
          <w:p w14:paraId="308DDEC4" w14:textId="58D04A1F" w:rsidR="009C5C33" w:rsidRPr="00A05B8C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4DA7DAC5" w14:textId="77777777" w:rsidR="009C5C33" w:rsidRPr="00A05B8C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605E01" w14:paraId="4F46A085" w14:textId="77777777" w:rsidTr="00966357">
        <w:tc>
          <w:tcPr>
            <w:tcW w:w="9917" w:type="dxa"/>
            <w:gridSpan w:val="3"/>
          </w:tcPr>
          <w:p w14:paraId="50D537BE" w14:textId="2BC05685" w:rsidR="009C5C33" w:rsidRDefault="009C5C33" w:rsidP="00FA2B15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fatturato per addetto è</w:t>
            </w:r>
            <w:r w:rsidR="005062EA">
              <w:rPr>
                <w:rFonts w:asciiTheme="minorHAnsi" w:hAnsiTheme="minorHAnsi" w:cstheme="minorHAnsi"/>
                <w:sz w:val="18"/>
              </w:rPr>
              <w:t xml:space="preserve"> sempre superiore (al limite uguale) al valore aggiunto per addetto</w:t>
            </w:r>
          </w:p>
        </w:tc>
        <w:tc>
          <w:tcPr>
            <w:tcW w:w="365" w:type="dxa"/>
          </w:tcPr>
          <w:p w14:paraId="1EC85342" w14:textId="49B868AB" w:rsidR="009C5C33" w:rsidRPr="00605E01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062EDFA6" w14:textId="77777777" w:rsidR="009C5C33" w:rsidRPr="00605E01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A05B8C" w14:paraId="1A4D3DF3" w14:textId="77777777" w:rsidTr="00966357">
        <w:tc>
          <w:tcPr>
            <w:tcW w:w="9917" w:type="dxa"/>
            <w:gridSpan w:val="3"/>
          </w:tcPr>
          <w:p w14:paraId="6388F784" w14:textId="164B1BCE" w:rsidR="009C5C33" w:rsidRPr="00A05B8C" w:rsidRDefault="009C5C33" w:rsidP="004A2357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grado di legittimazione degli stakeholder </w:t>
            </w:r>
            <w:r w:rsidR="00071ACA">
              <w:rPr>
                <w:rFonts w:asciiTheme="minorHAnsi" w:hAnsiTheme="minorHAnsi" w:cstheme="minorHAnsi"/>
                <w:sz w:val="18"/>
              </w:rPr>
              <w:t>è direttamente proporzionale al loro potere coercitivo nei confronti dell’impresa</w:t>
            </w:r>
            <w:r>
              <w:rPr>
                <w:rFonts w:asciiTheme="minorHAnsi" w:hAnsiTheme="minorHAnsi" w:cstheme="minorHAnsi"/>
                <w:sz w:val="18"/>
              </w:rPr>
              <w:t xml:space="preserve">  </w:t>
            </w:r>
          </w:p>
        </w:tc>
        <w:tc>
          <w:tcPr>
            <w:tcW w:w="365" w:type="dxa"/>
          </w:tcPr>
          <w:p w14:paraId="188C5DB2" w14:textId="77777777" w:rsidR="009C5C33" w:rsidRPr="00A05B8C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5BF327DD" w14:textId="4294470E" w:rsidR="009C5C33" w:rsidRPr="00A05B8C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C5C33" w:rsidRPr="00605E01" w14:paraId="5B5D0A12" w14:textId="77777777" w:rsidTr="00966357">
        <w:tc>
          <w:tcPr>
            <w:tcW w:w="9917" w:type="dxa"/>
            <w:gridSpan w:val="3"/>
          </w:tcPr>
          <w:p w14:paraId="204E6600" w14:textId="0888CF7B" w:rsidR="009C5C33" w:rsidRPr="00605E01" w:rsidRDefault="009C5C33" w:rsidP="00254B86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modello </w:t>
            </w:r>
            <w:r w:rsidR="00071ACA">
              <w:rPr>
                <w:rFonts w:asciiTheme="minorHAnsi" w:hAnsiTheme="minorHAnsi" w:cstheme="minorHAnsi"/>
                <w:sz w:val="18"/>
              </w:rPr>
              <w:t>teorico dell’</w:t>
            </w:r>
            <w:r>
              <w:rPr>
                <w:rFonts w:asciiTheme="minorHAnsi" w:hAnsiTheme="minorHAnsi" w:cstheme="minorHAnsi"/>
                <w:sz w:val="18"/>
              </w:rPr>
              <w:t xml:space="preserve">internazionalizzazione per stadi </w:t>
            </w:r>
            <w:r w:rsidR="00071ACA">
              <w:rPr>
                <w:rFonts w:asciiTheme="minorHAnsi" w:hAnsiTheme="minorHAnsi" w:cstheme="minorHAnsi"/>
                <w:sz w:val="18"/>
              </w:rPr>
              <w:t>sostiene che ci sono due tipi di imprese: quelle che nascono globali e quelle che non lo diventeranno mai</w:t>
            </w:r>
          </w:p>
        </w:tc>
        <w:tc>
          <w:tcPr>
            <w:tcW w:w="365" w:type="dxa"/>
          </w:tcPr>
          <w:p w14:paraId="7AABD5DA" w14:textId="77777777" w:rsidR="009C5C33" w:rsidRPr="00605E01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2D3813D1" w14:textId="4D76C33F" w:rsidR="009C5C33" w:rsidRPr="00605E01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C5C33" w:rsidRPr="00A05B8C" w14:paraId="437BE5E9" w14:textId="77777777" w:rsidTr="00966357">
        <w:tc>
          <w:tcPr>
            <w:tcW w:w="9917" w:type="dxa"/>
            <w:gridSpan w:val="3"/>
          </w:tcPr>
          <w:p w14:paraId="1B5849E1" w14:textId="55FCEC92" w:rsidR="009C5C33" w:rsidRPr="00A05B8C" w:rsidRDefault="00071ACA" w:rsidP="00573768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Non sempre ci sono vantaggi</w:t>
            </w:r>
            <w:r w:rsidR="009C5C33">
              <w:rPr>
                <w:rFonts w:asciiTheme="minorHAnsi" w:hAnsiTheme="minorHAnsi" w:cstheme="minorHAnsi"/>
                <w:sz w:val="18"/>
              </w:rPr>
              <w:t xml:space="preserve"> da prima mossa </w:t>
            </w:r>
            <w:r>
              <w:rPr>
                <w:rFonts w:asciiTheme="minorHAnsi" w:hAnsiTheme="minorHAnsi" w:cstheme="minorHAnsi"/>
                <w:sz w:val="18"/>
              </w:rPr>
              <w:t>per le imprese innovatrici</w:t>
            </w:r>
          </w:p>
        </w:tc>
        <w:tc>
          <w:tcPr>
            <w:tcW w:w="365" w:type="dxa"/>
          </w:tcPr>
          <w:p w14:paraId="25170173" w14:textId="602D1596" w:rsidR="009C5C33" w:rsidRPr="00A05B8C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7E9F61E7" w14:textId="77777777" w:rsidR="009C5C33" w:rsidRPr="00A05B8C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605E01" w14:paraId="26C13859" w14:textId="77777777" w:rsidTr="00966357">
        <w:tc>
          <w:tcPr>
            <w:tcW w:w="9917" w:type="dxa"/>
            <w:gridSpan w:val="3"/>
          </w:tcPr>
          <w:p w14:paraId="032FF364" w14:textId="65377892" w:rsidR="009C5C33" w:rsidRPr="00605E01" w:rsidRDefault="00DA13BD" w:rsidP="0077572C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In conto economico possono essere rappresentati anche costi affondati (più precisamente: loro quote imputabili all’esercizio), ma mai costi opportunità</w:t>
            </w:r>
          </w:p>
        </w:tc>
        <w:tc>
          <w:tcPr>
            <w:tcW w:w="365" w:type="dxa"/>
          </w:tcPr>
          <w:p w14:paraId="6198EB57" w14:textId="3CA20332" w:rsidR="009C5C33" w:rsidRPr="00605E01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4289424C" w14:textId="77777777" w:rsidR="009C5C33" w:rsidRPr="00605E01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A05B8C" w14:paraId="40CBF103" w14:textId="77777777" w:rsidTr="00966357">
        <w:tc>
          <w:tcPr>
            <w:tcW w:w="9917" w:type="dxa"/>
            <w:gridSpan w:val="3"/>
          </w:tcPr>
          <w:p w14:paraId="5D9B86E5" w14:textId="3A5950C7" w:rsidR="009C5C33" w:rsidRPr="00A05B8C" w:rsidRDefault="00B7347D" w:rsidP="00355E9B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leva operativa può assumere valori anche molto alti e bassi, ma è preferibile che si collochi tra 1 e 2</w:t>
            </w:r>
            <w:r w:rsidR="009C5C33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5" w:type="dxa"/>
          </w:tcPr>
          <w:p w14:paraId="3292F3DB" w14:textId="77777777" w:rsidR="009C5C33" w:rsidRPr="00A05B8C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4AA1EB47" w14:textId="2E6157A0" w:rsidR="009C5C33" w:rsidRPr="00A05B8C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C5C33" w:rsidRPr="00605E01" w14:paraId="2CB05132" w14:textId="77777777" w:rsidTr="00966357">
        <w:tc>
          <w:tcPr>
            <w:tcW w:w="9917" w:type="dxa"/>
            <w:gridSpan w:val="3"/>
          </w:tcPr>
          <w:p w14:paraId="6AE9E158" w14:textId="118DEA77" w:rsidR="009C5C33" w:rsidRPr="00605E01" w:rsidRDefault="009C5C33" w:rsidP="0094466A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L’evoluzione delle imprese </w:t>
            </w:r>
            <w:r w:rsidR="00B7347D">
              <w:rPr>
                <w:rFonts w:asciiTheme="minorHAnsi" w:hAnsiTheme="minorHAnsi" w:cstheme="minorHAnsi"/>
                <w:sz w:val="18"/>
              </w:rPr>
              <w:t>segue un</w:t>
            </w:r>
            <w:r>
              <w:rPr>
                <w:rFonts w:asciiTheme="minorHAnsi" w:hAnsiTheme="minorHAnsi" w:cstheme="minorHAnsi"/>
                <w:sz w:val="18"/>
              </w:rPr>
              <w:t xml:space="preserve"> modello </w:t>
            </w:r>
            <w:r w:rsidR="00B7347D">
              <w:rPr>
                <w:rFonts w:asciiTheme="minorHAnsi" w:hAnsiTheme="minorHAnsi" w:cstheme="minorHAnsi"/>
                <w:sz w:val="18"/>
              </w:rPr>
              <w:t xml:space="preserve">teorico detto </w:t>
            </w:r>
            <w:r>
              <w:rPr>
                <w:rFonts w:asciiTheme="minorHAnsi" w:hAnsiTheme="minorHAnsi" w:cstheme="minorHAnsi"/>
                <w:sz w:val="18"/>
              </w:rPr>
              <w:t xml:space="preserve">del </w:t>
            </w:r>
            <w:r w:rsidR="00B7347D">
              <w:rPr>
                <w:rFonts w:asciiTheme="minorHAnsi" w:hAnsiTheme="minorHAnsi" w:cstheme="minorHAnsi"/>
                <w:sz w:val="18"/>
              </w:rPr>
              <w:t>“</w:t>
            </w:r>
            <w:r>
              <w:rPr>
                <w:rFonts w:asciiTheme="minorHAnsi" w:hAnsiTheme="minorHAnsi" w:cstheme="minorHAnsi"/>
                <w:sz w:val="18"/>
              </w:rPr>
              <w:t>ciclo di vita</w:t>
            </w:r>
            <w:r w:rsidR="00B7347D">
              <w:rPr>
                <w:rFonts w:asciiTheme="minorHAnsi" w:hAnsiTheme="minorHAnsi" w:cstheme="minorHAnsi"/>
                <w:sz w:val="18"/>
              </w:rPr>
              <w:t>”, che viene utilizzato soprattutto per previsione vendite</w:t>
            </w:r>
          </w:p>
        </w:tc>
        <w:tc>
          <w:tcPr>
            <w:tcW w:w="365" w:type="dxa"/>
          </w:tcPr>
          <w:p w14:paraId="2976E455" w14:textId="77777777" w:rsidR="009C5C33" w:rsidRPr="00605E01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512251FE" w14:textId="676B7362" w:rsidR="009C5C33" w:rsidRPr="00605E01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C5C33" w:rsidRPr="00C80C94" w14:paraId="2DD5B93A" w14:textId="77777777" w:rsidTr="00966357">
        <w:trPr>
          <w:trHeight w:val="227"/>
        </w:trPr>
        <w:tc>
          <w:tcPr>
            <w:tcW w:w="9917" w:type="dxa"/>
            <w:gridSpan w:val="3"/>
          </w:tcPr>
          <w:p w14:paraId="0327AF6E" w14:textId="117D2541" w:rsidR="009C5C33" w:rsidRPr="00C80C94" w:rsidRDefault="009C5C33" w:rsidP="007B4252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L’innovazione “aperta” è una strategia </w:t>
            </w:r>
            <w:r w:rsidR="003B46B8">
              <w:rPr>
                <w:rFonts w:asciiTheme="minorHAnsi" w:hAnsiTheme="minorHAnsi" w:cstheme="minorHAnsi"/>
                <w:sz w:val="18"/>
              </w:rPr>
              <w:t>adottabile sia da grandi che da piccole e medie imprese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5" w:type="dxa"/>
          </w:tcPr>
          <w:p w14:paraId="2481AE48" w14:textId="203663C6" w:rsidR="009C5C33" w:rsidRPr="00C80C94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1E07D727" w14:textId="77777777" w:rsidR="009C5C33" w:rsidRPr="00C80C94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A05B8C" w14:paraId="0CC141DD" w14:textId="77777777" w:rsidTr="00966357">
        <w:tc>
          <w:tcPr>
            <w:tcW w:w="9917" w:type="dxa"/>
            <w:gridSpan w:val="3"/>
          </w:tcPr>
          <w:p w14:paraId="7B2FB98A" w14:textId="02FEF811" w:rsidR="009C5C33" w:rsidRPr="00A05B8C" w:rsidRDefault="003B46B8" w:rsidP="00254B86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L’</w:t>
            </w:r>
            <w:r w:rsidR="00C6426E">
              <w:rPr>
                <w:rFonts w:asciiTheme="minorHAnsi" w:hAnsiTheme="minorHAnsi" w:cstheme="minorHAnsi"/>
                <w:sz w:val="18"/>
              </w:rPr>
              <w:t xml:space="preserve">open </w:t>
            </w:r>
            <w:proofErr w:type="spellStart"/>
            <w:r w:rsidR="00C6426E">
              <w:rPr>
                <w:rFonts w:asciiTheme="minorHAnsi" w:hAnsiTheme="minorHAnsi" w:cstheme="minorHAnsi"/>
                <w:sz w:val="18"/>
              </w:rPr>
              <w:t>innovation</w:t>
            </w:r>
            <w:proofErr w:type="spellEnd"/>
            <w:r w:rsidR="00C6426E">
              <w:rPr>
                <w:rFonts w:asciiTheme="minorHAnsi" w:hAnsiTheme="minorHAnsi" w:cstheme="minorHAnsi"/>
                <w:sz w:val="18"/>
              </w:rPr>
              <w:t xml:space="preserve"> non è adatta per le imprese manifatturiere</w:t>
            </w:r>
          </w:p>
        </w:tc>
        <w:tc>
          <w:tcPr>
            <w:tcW w:w="365" w:type="dxa"/>
          </w:tcPr>
          <w:p w14:paraId="70EDCA4E" w14:textId="77777777" w:rsidR="009C5C33" w:rsidRPr="00A05B8C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6D77172E" w14:textId="619E6F5B" w:rsidR="009C5C33" w:rsidRPr="00A05B8C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C5C33" w:rsidRPr="00605E01" w14:paraId="5CB2D29B" w14:textId="77777777" w:rsidTr="00966357">
        <w:tc>
          <w:tcPr>
            <w:tcW w:w="9917" w:type="dxa"/>
            <w:gridSpan w:val="3"/>
          </w:tcPr>
          <w:p w14:paraId="6D088264" w14:textId="0CE73DB4" w:rsidR="009C5C33" w:rsidRPr="00605E01" w:rsidRDefault="00C6426E" w:rsidP="00254B86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 distretti industriali possono essere considerati anche sistemi locali</w:t>
            </w:r>
            <w:r w:rsidR="009C5C33">
              <w:rPr>
                <w:rFonts w:asciiTheme="minorHAnsi" w:hAnsiTheme="minorHAnsi" w:cstheme="minorHAnsi"/>
                <w:sz w:val="18"/>
              </w:rPr>
              <w:t xml:space="preserve"> di innovazione</w:t>
            </w:r>
          </w:p>
        </w:tc>
        <w:tc>
          <w:tcPr>
            <w:tcW w:w="365" w:type="dxa"/>
          </w:tcPr>
          <w:p w14:paraId="7A7F1EA0" w14:textId="1622DA64" w:rsidR="009C5C33" w:rsidRPr="00605E01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79C6DA54" w14:textId="77777777" w:rsidR="009C5C33" w:rsidRPr="00605E01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C80C94" w14:paraId="5E4791D3" w14:textId="77777777" w:rsidTr="00966357">
        <w:tc>
          <w:tcPr>
            <w:tcW w:w="9917" w:type="dxa"/>
            <w:gridSpan w:val="3"/>
          </w:tcPr>
          <w:p w14:paraId="53467B85" w14:textId="033675D0" w:rsidR="009C5C33" w:rsidRPr="00C80C94" w:rsidRDefault="00912EC7" w:rsidP="004A2357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produttività delle imprese cresce con il loro grado di integrazione verticale</w:t>
            </w:r>
          </w:p>
        </w:tc>
        <w:tc>
          <w:tcPr>
            <w:tcW w:w="365" w:type="dxa"/>
          </w:tcPr>
          <w:p w14:paraId="51FD76C8" w14:textId="77777777" w:rsidR="009C5C33" w:rsidRPr="00C80C94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03C2ABDB" w14:textId="5220EA1F" w:rsidR="009C5C33" w:rsidRPr="00C80C94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C5C33" w:rsidRPr="00605E01" w14:paraId="7ECA2A1E" w14:textId="77777777" w:rsidTr="00966357">
        <w:tc>
          <w:tcPr>
            <w:tcW w:w="9917" w:type="dxa"/>
            <w:gridSpan w:val="3"/>
          </w:tcPr>
          <w:p w14:paraId="7AB23E5D" w14:textId="24BF68E6" w:rsidR="009C5C33" w:rsidRPr="00605E01" w:rsidRDefault="009C5C33" w:rsidP="00254B86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crescita per linee esterne </w:t>
            </w:r>
            <w:r w:rsidR="00EF2B5C">
              <w:rPr>
                <w:rFonts w:asciiTheme="minorHAnsi" w:hAnsiTheme="minorHAnsi" w:cstheme="minorHAnsi"/>
                <w:sz w:val="18"/>
              </w:rPr>
              <w:t xml:space="preserve">può determinare (o richiedere) </w:t>
            </w:r>
            <w:r w:rsidR="00D86CC7">
              <w:rPr>
                <w:rFonts w:asciiTheme="minorHAnsi" w:hAnsiTheme="minorHAnsi" w:cstheme="minorHAnsi"/>
                <w:sz w:val="18"/>
              </w:rPr>
              <w:t>un aumento della</w:t>
            </w:r>
            <w:r w:rsidR="00EF2B5C">
              <w:rPr>
                <w:rFonts w:asciiTheme="minorHAnsi" w:hAnsiTheme="minorHAnsi" w:cstheme="minorHAnsi"/>
                <w:sz w:val="18"/>
              </w:rPr>
              <w:t xml:space="preserve"> leva finanziaria</w:t>
            </w:r>
          </w:p>
        </w:tc>
        <w:tc>
          <w:tcPr>
            <w:tcW w:w="365" w:type="dxa"/>
          </w:tcPr>
          <w:p w14:paraId="230F7983" w14:textId="53C27F27" w:rsidR="009C5C33" w:rsidRPr="00605E01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23B556A8" w14:textId="77777777" w:rsidR="009C5C33" w:rsidRPr="00605E01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605E01" w14:paraId="288654EB" w14:textId="77777777" w:rsidTr="00966357">
        <w:tc>
          <w:tcPr>
            <w:tcW w:w="9917" w:type="dxa"/>
            <w:gridSpan w:val="3"/>
          </w:tcPr>
          <w:p w14:paraId="2CBEBEDB" w14:textId="64297955" w:rsidR="009C5C33" w:rsidRPr="00605E01" w:rsidRDefault="00EF2B5C" w:rsidP="007E3C1E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L’</w:t>
            </w:r>
            <w:r w:rsidR="004C2514">
              <w:rPr>
                <w:rFonts w:asciiTheme="minorHAnsi" w:hAnsiTheme="minorHAnsi" w:cstheme="minorHAnsi"/>
                <w:sz w:val="18"/>
              </w:rPr>
              <w:t xml:space="preserve">amministratore delegato può svolgere, su mandato degli azionisti, </w:t>
            </w:r>
            <w:r>
              <w:rPr>
                <w:rFonts w:asciiTheme="minorHAnsi" w:hAnsiTheme="minorHAnsi" w:cstheme="minorHAnsi"/>
                <w:sz w:val="18"/>
              </w:rPr>
              <w:t>sia la funzione manageriale che quel</w:t>
            </w:r>
            <w:r w:rsidR="009C5C33">
              <w:rPr>
                <w:rFonts w:asciiTheme="minorHAnsi" w:hAnsiTheme="minorHAnsi" w:cstheme="minorHAnsi"/>
                <w:sz w:val="18"/>
              </w:rPr>
              <w:t>la imprenditoriale</w:t>
            </w:r>
          </w:p>
        </w:tc>
        <w:tc>
          <w:tcPr>
            <w:tcW w:w="365" w:type="dxa"/>
          </w:tcPr>
          <w:p w14:paraId="2CAC9813" w14:textId="6794D77A" w:rsidR="009C5C33" w:rsidRPr="00605E01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7452D370" w14:textId="77777777" w:rsidR="009C5C33" w:rsidRPr="00605E01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605E01" w14:paraId="4CB7D734" w14:textId="77777777" w:rsidTr="00966357">
        <w:tc>
          <w:tcPr>
            <w:tcW w:w="9917" w:type="dxa"/>
            <w:gridSpan w:val="3"/>
          </w:tcPr>
          <w:p w14:paraId="44747E22" w14:textId="181B2C14" w:rsidR="009C5C33" w:rsidRPr="00605E01" w:rsidRDefault="004C2514" w:rsidP="005E1E6C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Quando molto elevata, la</w:t>
            </w:r>
            <w:r w:rsidR="009C5C33">
              <w:rPr>
                <w:rFonts w:asciiTheme="minorHAnsi" w:hAnsiTheme="minorHAnsi" w:cstheme="minorHAnsi"/>
                <w:sz w:val="18"/>
              </w:rPr>
              <w:t xml:space="preserve"> leva finanziaria </w:t>
            </w:r>
            <w:r>
              <w:rPr>
                <w:rFonts w:asciiTheme="minorHAnsi" w:hAnsiTheme="minorHAnsi" w:cstheme="minorHAnsi"/>
                <w:sz w:val="18"/>
              </w:rPr>
              <w:t>(A</w:t>
            </w:r>
            <w:r w:rsidR="009C5C33">
              <w:rPr>
                <w:rFonts w:asciiTheme="minorHAnsi" w:hAnsiTheme="minorHAnsi" w:cstheme="minorHAnsi"/>
                <w:sz w:val="18"/>
              </w:rPr>
              <w:t>ttivo/</w:t>
            </w:r>
            <w:proofErr w:type="spellStart"/>
            <w:r w:rsidR="009C5C33"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 w:rsidR="009C5C33">
              <w:rPr>
                <w:rFonts w:asciiTheme="minorHAnsi" w:hAnsiTheme="minorHAnsi" w:cstheme="minorHAnsi"/>
                <w:sz w:val="18"/>
              </w:rPr>
              <w:t>)</w:t>
            </w:r>
            <w:r>
              <w:rPr>
                <w:rFonts w:asciiTheme="minorHAnsi" w:hAnsiTheme="minorHAnsi" w:cstheme="minorHAnsi"/>
                <w:sz w:val="18"/>
              </w:rPr>
              <w:t xml:space="preserve"> può avere un impatto negativo sul valore dell’impresa</w:t>
            </w:r>
            <w:r w:rsidR="009C5C33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5" w:type="dxa"/>
          </w:tcPr>
          <w:p w14:paraId="4417B21F" w14:textId="541B5B21" w:rsidR="009C5C33" w:rsidRPr="00605E01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5C192BF2" w14:textId="77777777" w:rsidR="009C5C33" w:rsidRPr="00605E01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C80C94" w14:paraId="63B00885" w14:textId="77777777" w:rsidTr="00966357">
        <w:tc>
          <w:tcPr>
            <w:tcW w:w="9917" w:type="dxa"/>
            <w:gridSpan w:val="3"/>
          </w:tcPr>
          <w:p w14:paraId="43C7BC22" w14:textId="3FD29135" w:rsidR="009C5C33" w:rsidRPr="00C80C94" w:rsidRDefault="009C5C33" w:rsidP="005136DE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redditività </w:t>
            </w:r>
            <w:r w:rsidR="004C2514">
              <w:rPr>
                <w:rFonts w:asciiTheme="minorHAnsi" w:hAnsiTheme="minorHAnsi" w:cstheme="minorHAnsi"/>
                <w:sz w:val="18"/>
              </w:rPr>
              <w:t>per gli</w:t>
            </w:r>
            <w:r>
              <w:rPr>
                <w:rFonts w:asciiTheme="minorHAnsi" w:hAnsiTheme="minorHAnsi" w:cstheme="minorHAnsi"/>
                <w:sz w:val="18"/>
              </w:rPr>
              <w:t xml:space="preserve"> azionisti </w:t>
            </w:r>
            <w:r w:rsidR="004C2514">
              <w:rPr>
                <w:rFonts w:asciiTheme="minorHAnsi" w:hAnsiTheme="minorHAnsi" w:cstheme="minorHAnsi"/>
                <w:sz w:val="18"/>
              </w:rPr>
              <w:t>dipende da dividendi e capital gain. Pertanto, non è influenzata dalla redditività operativa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5" w:type="dxa"/>
          </w:tcPr>
          <w:p w14:paraId="608940D0" w14:textId="77777777" w:rsidR="009C5C33" w:rsidRPr="00C80C94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0C884AF3" w14:textId="3883EBD6" w:rsidR="009C5C33" w:rsidRPr="00C80C94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C5C33" w:rsidRPr="00A05B8C" w14:paraId="4B12F02D" w14:textId="77777777" w:rsidTr="00966357">
        <w:tc>
          <w:tcPr>
            <w:tcW w:w="9917" w:type="dxa"/>
            <w:gridSpan w:val="3"/>
          </w:tcPr>
          <w:p w14:paraId="7343B1A7" w14:textId="0F67B583" w:rsidR="009C5C33" w:rsidRPr="00A05B8C" w:rsidRDefault="009C5C33" w:rsidP="004E460C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scelta del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mark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-up sul prezzo è influenzata anche </w:t>
            </w:r>
            <w:r w:rsidR="00D86CC7">
              <w:rPr>
                <w:rFonts w:asciiTheme="minorHAnsi" w:hAnsiTheme="minorHAnsi" w:cstheme="minorHAnsi"/>
                <w:sz w:val="18"/>
              </w:rPr>
              <w:t>dal grado di concorrenza</w:t>
            </w:r>
          </w:p>
        </w:tc>
        <w:tc>
          <w:tcPr>
            <w:tcW w:w="365" w:type="dxa"/>
          </w:tcPr>
          <w:p w14:paraId="07033D9F" w14:textId="37FB4B55" w:rsidR="009C5C33" w:rsidRPr="00A05B8C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225FAA3F" w14:textId="77777777" w:rsidR="009C5C33" w:rsidRPr="00A05B8C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C80C94" w14:paraId="1BE000F7" w14:textId="77777777" w:rsidTr="00966357">
        <w:tc>
          <w:tcPr>
            <w:tcW w:w="9917" w:type="dxa"/>
            <w:gridSpan w:val="3"/>
          </w:tcPr>
          <w:p w14:paraId="3094DE84" w14:textId="62E0D8DA" w:rsidR="009C5C33" w:rsidRPr="00C80C94" w:rsidRDefault="009C5C33" w:rsidP="00DB41E1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struttura del settore </w:t>
            </w:r>
            <w:r w:rsidR="00D86CC7">
              <w:rPr>
                <w:rFonts w:asciiTheme="minorHAnsi" w:hAnsiTheme="minorHAnsi" w:cstheme="minorHAnsi"/>
                <w:sz w:val="18"/>
              </w:rPr>
              <w:t>può essere modificata attraverso le strategie, specialmente nel caso di grandi imprese</w:t>
            </w:r>
          </w:p>
        </w:tc>
        <w:tc>
          <w:tcPr>
            <w:tcW w:w="365" w:type="dxa"/>
          </w:tcPr>
          <w:p w14:paraId="5A294492" w14:textId="3E85C682" w:rsidR="009C5C33" w:rsidRPr="00C80C94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7C386DFA" w14:textId="77777777" w:rsidR="009C5C33" w:rsidRPr="00C80C94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C80C94" w14:paraId="6EC91493" w14:textId="77777777" w:rsidTr="00966357">
        <w:tc>
          <w:tcPr>
            <w:tcW w:w="9917" w:type="dxa"/>
            <w:gridSpan w:val="3"/>
          </w:tcPr>
          <w:p w14:paraId="7B91C1FE" w14:textId="098C14F4" w:rsidR="009C5C33" w:rsidRPr="00C80C94" w:rsidRDefault="00117279" w:rsidP="00281D56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Per la</w:t>
            </w:r>
            <w:r w:rsidR="009C5C33">
              <w:rPr>
                <w:rFonts w:asciiTheme="minorHAnsi" w:hAnsiTheme="minorHAnsi" w:cstheme="minorHAnsi"/>
                <w:sz w:val="18"/>
              </w:rPr>
              <w:t xml:space="preserve"> teoria dei costi di transazione</w:t>
            </w:r>
            <w:r w:rsidR="002B53EB">
              <w:rPr>
                <w:rFonts w:asciiTheme="minorHAnsi" w:hAnsiTheme="minorHAnsi" w:cstheme="minorHAnsi"/>
                <w:sz w:val="18"/>
              </w:rPr>
              <w:t>,</w:t>
            </w:r>
            <w:r w:rsidR="00D86CC7">
              <w:rPr>
                <w:rFonts w:asciiTheme="minorHAnsi" w:hAnsiTheme="minorHAnsi" w:cstheme="minorHAnsi"/>
                <w:sz w:val="18"/>
              </w:rPr>
              <w:t xml:space="preserve"> nel caso di transazioni frequenti </w:t>
            </w:r>
            <w:r w:rsidR="002B53EB">
              <w:rPr>
                <w:rFonts w:asciiTheme="minorHAnsi" w:hAnsiTheme="minorHAnsi" w:cstheme="minorHAnsi"/>
                <w:sz w:val="18"/>
              </w:rPr>
              <w:t xml:space="preserve">tra le stesse parti, una delle due </w:t>
            </w:r>
            <w:r>
              <w:rPr>
                <w:rFonts w:asciiTheme="minorHAnsi" w:hAnsiTheme="minorHAnsi" w:cstheme="minorHAnsi"/>
                <w:sz w:val="18"/>
              </w:rPr>
              <w:t>dovrebbe</w:t>
            </w:r>
            <w:r w:rsidR="002B53EB">
              <w:rPr>
                <w:rFonts w:asciiTheme="minorHAnsi" w:hAnsiTheme="minorHAnsi" w:cstheme="minorHAnsi"/>
                <w:sz w:val="18"/>
              </w:rPr>
              <w:t xml:space="preserve"> integrare l’altra </w:t>
            </w:r>
          </w:p>
        </w:tc>
        <w:tc>
          <w:tcPr>
            <w:tcW w:w="365" w:type="dxa"/>
          </w:tcPr>
          <w:p w14:paraId="21CC2B4E" w14:textId="77777777" w:rsidR="009C5C33" w:rsidRPr="00C80C94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30A616E5" w14:textId="2D1D3FC5" w:rsidR="009C5C33" w:rsidRPr="00C80C94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C5C33" w:rsidRPr="00A05B8C" w14:paraId="43D1C463" w14:textId="77777777" w:rsidTr="00966357">
        <w:tc>
          <w:tcPr>
            <w:tcW w:w="9917" w:type="dxa"/>
            <w:gridSpan w:val="3"/>
          </w:tcPr>
          <w:p w14:paraId="33272CE3" w14:textId="3FEAFCC8" w:rsidR="009C5C33" w:rsidRPr="00A05B8C" w:rsidRDefault="009C5C33" w:rsidP="009D0924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alleanze verticali tra imprese </w:t>
            </w:r>
            <w:r w:rsidR="002B53EB">
              <w:rPr>
                <w:rFonts w:asciiTheme="minorHAnsi" w:hAnsiTheme="minorHAnsi" w:cstheme="minorHAnsi"/>
                <w:sz w:val="18"/>
              </w:rPr>
              <w:t>sono meno rischiose di quelle orizzontali</w:t>
            </w:r>
          </w:p>
        </w:tc>
        <w:tc>
          <w:tcPr>
            <w:tcW w:w="365" w:type="dxa"/>
          </w:tcPr>
          <w:p w14:paraId="00F1C015" w14:textId="77777777" w:rsidR="009C5C33" w:rsidRPr="00A05B8C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5562A145" w14:textId="56243A89" w:rsidR="009C5C33" w:rsidRPr="00A05B8C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C5C33" w:rsidRPr="00605E01" w14:paraId="0993F2D4" w14:textId="77777777" w:rsidTr="00966357">
        <w:tc>
          <w:tcPr>
            <w:tcW w:w="9917" w:type="dxa"/>
            <w:gridSpan w:val="3"/>
          </w:tcPr>
          <w:p w14:paraId="6167D39E" w14:textId="638B88DC" w:rsidR="009C5C33" w:rsidRPr="00605E01" w:rsidRDefault="009C5C33" w:rsidP="005E1E6C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alleanze verticali tra imprese </w:t>
            </w:r>
            <w:r w:rsidR="00B91DDA">
              <w:rPr>
                <w:rFonts w:asciiTheme="minorHAnsi" w:hAnsiTheme="minorHAnsi" w:cstheme="minorHAnsi"/>
                <w:sz w:val="18"/>
              </w:rPr>
              <w:t>possono modificare</w:t>
            </w:r>
            <w:r w:rsidR="002B53EB">
              <w:rPr>
                <w:rFonts w:asciiTheme="minorHAnsi" w:hAnsiTheme="minorHAnsi" w:cstheme="minorHAnsi"/>
                <w:sz w:val="18"/>
              </w:rPr>
              <w:t xml:space="preserve"> la leva operativa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5" w:type="dxa"/>
          </w:tcPr>
          <w:p w14:paraId="672E4371" w14:textId="46E68F08" w:rsidR="009C5C33" w:rsidRPr="00605E01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74DE273B" w14:textId="77777777" w:rsidR="009C5C33" w:rsidRPr="00605E01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605E01" w14:paraId="768887E9" w14:textId="77777777" w:rsidTr="00966357">
        <w:tc>
          <w:tcPr>
            <w:tcW w:w="9917" w:type="dxa"/>
            <w:gridSpan w:val="3"/>
          </w:tcPr>
          <w:p w14:paraId="0BD7742E" w14:textId="18B59801" w:rsidR="009C5C33" w:rsidRDefault="009C5C33" w:rsidP="00355E9B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economie di apprendimento sono</w:t>
            </w:r>
            <w:r w:rsidR="002B53EB">
              <w:rPr>
                <w:rFonts w:asciiTheme="minorHAnsi" w:hAnsiTheme="minorHAnsi" w:cstheme="minorHAnsi"/>
                <w:sz w:val="18"/>
              </w:rPr>
              <w:t xml:space="preserve"> una sotto-specie delle economie di scopo (ampiezza), poiché sono basate sul principio della complementarità tra fattori di produzione</w:t>
            </w:r>
          </w:p>
        </w:tc>
        <w:tc>
          <w:tcPr>
            <w:tcW w:w="365" w:type="dxa"/>
          </w:tcPr>
          <w:p w14:paraId="6390AEEC" w14:textId="77777777" w:rsidR="009C5C33" w:rsidRPr="00605E01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40938600" w14:textId="160A0A03" w:rsidR="009C5C33" w:rsidRPr="00605E01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C5C33" w:rsidRPr="00A05B8C" w14:paraId="57BCD75B" w14:textId="77777777" w:rsidTr="00966357">
        <w:tc>
          <w:tcPr>
            <w:tcW w:w="9917" w:type="dxa"/>
            <w:gridSpan w:val="3"/>
          </w:tcPr>
          <w:p w14:paraId="6ED2F4A5" w14:textId="7D8D46A0" w:rsidR="009C5C33" w:rsidRPr="00A05B8C" w:rsidRDefault="0007492E" w:rsidP="00D373A4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economie di scala producono effetti positivi soltanto una volta superato il fatturato di pareggio</w:t>
            </w:r>
          </w:p>
        </w:tc>
        <w:tc>
          <w:tcPr>
            <w:tcW w:w="365" w:type="dxa"/>
          </w:tcPr>
          <w:p w14:paraId="2E0059A6" w14:textId="77777777" w:rsidR="009C5C33" w:rsidRPr="00A05B8C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5E7C0AF2" w14:textId="1A2EE258" w:rsidR="009C5C33" w:rsidRPr="00A05B8C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C5C33" w:rsidRPr="001E759A" w14:paraId="4B1C9A80" w14:textId="77777777" w:rsidTr="00966357">
        <w:tc>
          <w:tcPr>
            <w:tcW w:w="9917" w:type="dxa"/>
            <w:gridSpan w:val="3"/>
          </w:tcPr>
          <w:p w14:paraId="029E980D" w14:textId="13696A9A" w:rsidR="009C5C33" w:rsidRPr="00C80C94" w:rsidRDefault="009C5C33" w:rsidP="00FA2B15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economie di volume </w:t>
            </w:r>
            <w:r w:rsidR="0007492E">
              <w:rPr>
                <w:rFonts w:asciiTheme="minorHAnsi" w:hAnsiTheme="minorHAnsi" w:cstheme="minorHAnsi"/>
                <w:sz w:val="18"/>
              </w:rPr>
              <w:t>consistono nel riparto dei costi fissi su volumi crescenti di produzione</w:t>
            </w:r>
          </w:p>
        </w:tc>
        <w:tc>
          <w:tcPr>
            <w:tcW w:w="365" w:type="dxa"/>
          </w:tcPr>
          <w:p w14:paraId="193BE3F8" w14:textId="13AE07DD" w:rsidR="009C5C33" w:rsidRPr="00890A64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29A5723F" w14:textId="77777777" w:rsidR="009C5C33" w:rsidRPr="00890A64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A05B8C" w14:paraId="53D43D66" w14:textId="77777777" w:rsidTr="00966357">
        <w:tc>
          <w:tcPr>
            <w:tcW w:w="9917" w:type="dxa"/>
            <w:gridSpan w:val="3"/>
          </w:tcPr>
          <w:p w14:paraId="23600282" w14:textId="78E0A374" w:rsidR="009C5C33" w:rsidRPr="00A05B8C" w:rsidRDefault="009C5C33" w:rsidP="00FA2B15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imprese di maggior successo </w:t>
            </w:r>
            <w:r w:rsidR="0007492E">
              <w:rPr>
                <w:rFonts w:asciiTheme="minorHAnsi" w:hAnsiTheme="minorHAnsi" w:cstheme="minorHAnsi"/>
                <w:sz w:val="18"/>
              </w:rPr>
              <w:t>non sono sempre quelle più innovative</w:t>
            </w:r>
          </w:p>
        </w:tc>
        <w:tc>
          <w:tcPr>
            <w:tcW w:w="365" w:type="dxa"/>
          </w:tcPr>
          <w:p w14:paraId="354CFF2F" w14:textId="16705E1D" w:rsidR="009C5C33" w:rsidRPr="00A05B8C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65E66C43" w14:textId="77777777" w:rsidR="009C5C33" w:rsidRPr="00A05B8C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605E01" w14:paraId="6F3D3029" w14:textId="77777777" w:rsidTr="00966357">
        <w:tc>
          <w:tcPr>
            <w:tcW w:w="9917" w:type="dxa"/>
            <w:gridSpan w:val="3"/>
          </w:tcPr>
          <w:p w14:paraId="104463F3" w14:textId="16447FFF" w:rsidR="009C5C33" w:rsidRPr="009C53E4" w:rsidRDefault="0007492E" w:rsidP="00D373A4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innovazioni di prodotto possono generare vantaggi di differenziazione</w:t>
            </w:r>
          </w:p>
        </w:tc>
        <w:tc>
          <w:tcPr>
            <w:tcW w:w="365" w:type="dxa"/>
          </w:tcPr>
          <w:p w14:paraId="2ABB185A" w14:textId="6FD7342E" w:rsidR="009C5C33" w:rsidRPr="00605E01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66A1FB93" w14:textId="77777777" w:rsidR="009C5C33" w:rsidRPr="00605E01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605E01" w14:paraId="011DE683" w14:textId="77777777" w:rsidTr="00966357">
        <w:trPr>
          <w:trHeight w:val="241"/>
        </w:trPr>
        <w:tc>
          <w:tcPr>
            <w:tcW w:w="9917" w:type="dxa"/>
            <w:gridSpan w:val="3"/>
          </w:tcPr>
          <w:p w14:paraId="196D751B" w14:textId="6680F5DA" w:rsidR="009C5C33" w:rsidRPr="00605E01" w:rsidRDefault="009C5C33" w:rsidP="00D373A4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imprese a controllo familiare</w:t>
            </w:r>
            <w:r w:rsidR="0007492E">
              <w:rPr>
                <w:rFonts w:asciiTheme="minorHAnsi" w:hAnsiTheme="minorHAnsi" w:cstheme="minorHAnsi"/>
                <w:sz w:val="18"/>
              </w:rPr>
              <w:t xml:space="preserve"> sono collocate tipicamente nei distretti industriali</w:t>
            </w:r>
          </w:p>
        </w:tc>
        <w:tc>
          <w:tcPr>
            <w:tcW w:w="365" w:type="dxa"/>
          </w:tcPr>
          <w:p w14:paraId="173248FB" w14:textId="77777777" w:rsidR="009C5C33" w:rsidRPr="00605E01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7F267330" w14:textId="2DF9CB03" w:rsidR="009C5C33" w:rsidRPr="00605E01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C5C33" w:rsidRPr="00605E01" w14:paraId="2051AD95" w14:textId="77777777" w:rsidTr="00966357">
        <w:tc>
          <w:tcPr>
            <w:tcW w:w="9917" w:type="dxa"/>
            <w:gridSpan w:val="3"/>
          </w:tcPr>
          <w:p w14:paraId="7320DC9E" w14:textId="44EF3488" w:rsidR="009C5C33" w:rsidRPr="00605E01" w:rsidRDefault="009C5C33" w:rsidP="0094466A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modello delle 5 forze di Porter la minaccia dei prodotti sostitutivi </w:t>
            </w:r>
            <w:r w:rsidR="002055F7">
              <w:rPr>
                <w:rFonts w:asciiTheme="minorHAnsi" w:hAnsiTheme="minorHAnsi" w:cstheme="minorHAnsi"/>
                <w:sz w:val="18"/>
              </w:rPr>
              <w:t>si manifesta</w:t>
            </w:r>
            <w:r>
              <w:rPr>
                <w:rFonts w:asciiTheme="minorHAnsi" w:hAnsiTheme="minorHAnsi" w:cstheme="minorHAnsi"/>
                <w:sz w:val="18"/>
              </w:rPr>
              <w:t xml:space="preserve"> quando </w:t>
            </w:r>
            <w:r w:rsidR="002055F7">
              <w:rPr>
                <w:rFonts w:asciiTheme="minorHAnsi" w:hAnsiTheme="minorHAnsi" w:cstheme="minorHAnsi"/>
                <w:sz w:val="18"/>
              </w:rPr>
              <w:t>i bisogni degli acquirenti possono essere soddisfatti anche da prodotti offerti da altri settori</w:t>
            </w:r>
          </w:p>
        </w:tc>
        <w:tc>
          <w:tcPr>
            <w:tcW w:w="365" w:type="dxa"/>
          </w:tcPr>
          <w:p w14:paraId="4EBC9FF8" w14:textId="62EE0722" w:rsidR="009C5C33" w:rsidRPr="00605E01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3551DB2A" w14:textId="77777777" w:rsidR="009C5C33" w:rsidRPr="00605E01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A05B8C" w14:paraId="097AF4C0" w14:textId="77777777" w:rsidTr="00966357">
        <w:trPr>
          <w:trHeight w:val="227"/>
        </w:trPr>
        <w:tc>
          <w:tcPr>
            <w:tcW w:w="9917" w:type="dxa"/>
            <w:gridSpan w:val="3"/>
          </w:tcPr>
          <w:p w14:paraId="787CE001" w14:textId="7140D46D" w:rsidR="009C5C33" w:rsidRPr="00A05B8C" w:rsidRDefault="000B6E58" w:rsidP="00A209E1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</w:t>
            </w:r>
            <w:r w:rsidR="009C5C33">
              <w:rPr>
                <w:rFonts w:asciiTheme="minorHAnsi" w:hAnsiTheme="minorHAnsi" w:cstheme="minorHAnsi"/>
                <w:sz w:val="18"/>
              </w:rPr>
              <w:t>settore della distribuzione commerciale</w:t>
            </w:r>
            <w:r>
              <w:rPr>
                <w:rFonts w:asciiTheme="minorHAnsi" w:hAnsiTheme="minorHAnsi" w:cstheme="minorHAnsi"/>
                <w:sz w:val="18"/>
              </w:rPr>
              <w:t xml:space="preserve"> la percentuale di ricarico è tendenzialmente uguale al livello di elasticità dei costi</w:t>
            </w:r>
            <w:r w:rsidR="009C5C33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5" w:type="dxa"/>
          </w:tcPr>
          <w:p w14:paraId="69AA6D03" w14:textId="77777777" w:rsidR="009C5C33" w:rsidRPr="00A05B8C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4A250699" w14:textId="60948368" w:rsidR="009C5C33" w:rsidRPr="00A05B8C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C5C33" w:rsidRPr="00A05B8C" w14:paraId="1E4D8D8D" w14:textId="77777777" w:rsidTr="00966357">
        <w:tc>
          <w:tcPr>
            <w:tcW w:w="9917" w:type="dxa"/>
            <w:gridSpan w:val="3"/>
          </w:tcPr>
          <w:p w14:paraId="4D0C2312" w14:textId="22627AB4" w:rsidR="009C5C33" w:rsidRPr="00A05B8C" w:rsidRDefault="009C5C33" w:rsidP="000F5015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Nell’analisi di break-even, il costo </w:t>
            </w:r>
            <w:r w:rsidR="000B6E58">
              <w:rPr>
                <w:rFonts w:asciiTheme="minorHAnsi" w:hAnsiTheme="minorHAnsi" w:cstheme="minorHAnsi"/>
                <w:sz w:val="18"/>
              </w:rPr>
              <w:t>totale</w:t>
            </w:r>
            <w:r>
              <w:rPr>
                <w:rFonts w:asciiTheme="minorHAnsi" w:hAnsiTheme="minorHAnsi" w:cstheme="minorHAnsi"/>
                <w:sz w:val="18"/>
              </w:rPr>
              <w:t xml:space="preserve"> è una funzione crescente dei volumi di produzione, mentre il costo </w:t>
            </w:r>
            <w:r w:rsidR="000B6E58">
              <w:rPr>
                <w:rFonts w:asciiTheme="minorHAnsi" w:hAnsiTheme="minorHAnsi" w:cstheme="minorHAnsi"/>
                <w:sz w:val="18"/>
              </w:rPr>
              <w:t>unitario (Costo Totale</w:t>
            </w:r>
            <w:r>
              <w:rPr>
                <w:rFonts w:asciiTheme="minorHAnsi" w:hAnsiTheme="minorHAnsi" w:cstheme="minorHAnsi"/>
                <w:sz w:val="18"/>
              </w:rPr>
              <w:t xml:space="preserve">/Q) è una </w:t>
            </w:r>
            <w:r w:rsidR="000B6E58">
              <w:rPr>
                <w:rFonts w:asciiTheme="minorHAnsi" w:hAnsiTheme="minorHAnsi" w:cstheme="minorHAnsi"/>
                <w:sz w:val="18"/>
              </w:rPr>
              <w:t>funzione decrescente dei volumi di produzione</w:t>
            </w:r>
          </w:p>
        </w:tc>
        <w:tc>
          <w:tcPr>
            <w:tcW w:w="365" w:type="dxa"/>
          </w:tcPr>
          <w:p w14:paraId="65AA41A7" w14:textId="3C8227BD" w:rsidR="009C5C33" w:rsidRPr="00A05B8C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4FA594E2" w14:textId="77777777" w:rsidR="009C5C33" w:rsidRPr="00A05B8C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A05B8C" w14:paraId="2EBA292B" w14:textId="77777777" w:rsidTr="00966357">
        <w:tc>
          <w:tcPr>
            <w:tcW w:w="9917" w:type="dxa"/>
            <w:gridSpan w:val="3"/>
          </w:tcPr>
          <w:p w14:paraId="203C1FD5" w14:textId="0124E58A" w:rsidR="009C5C33" w:rsidRPr="00A05B8C" w:rsidRDefault="00620DB1" w:rsidP="00D1676D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Per avere successo, le</w:t>
            </w:r>
            <w:r w:rsidR="000B6E58">
              <w:rPr>
                <w:rFonts w:asciiTheme="minorHAnsi" w:hAnsiTheme="minorHAnsi" w:cstheme="minorHAnsi"/>
                <w:sz w:val="18"/>
              </w:rPr>
              <w:t xml:space="preserve"> imprese italiane </w:t>
            </w:r>
            <w:r>
              <w:rPr>
                <w:rFonts w:asciiTheme="minorHAnsi" w:hAnsiTheme="minorHAnsi" w:cstheme="minorHAnsi"/>
                <w:sz w:val="18"/>
              </w:rPr>
              <w:t>devono produrre in Italia, come ci dimostra il caso Fiat</w:t>
            </w:r>
          </w:p>
        </w:tc>
        <w:tc>
          <w:tcPr>
            <w:tcW w:w="365" w:type="dxa"/>
          </w:tcPr>
          <w:p w14:paraId="3D9DFE67" w14:textId="77777777" w:rsidR="009C5C33" w:rsidRPr="00A05B8C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0" w:type="dxa"/>
            <w:gridSpan w:val="2"/>
          </w:tcPr>
          <w:p w14:paraId="71358EF4" w14:textId="683B5A45" w:rsidR="009C5C33" w:rsidRPr="00A05B8C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C5C33" w:rsidRPr="00605E01" w14:paraId="0701A1E4" w14:textId="77777777" w:rsidTr="00966357">
        <w:tc>
          <w:tcPr>
            <w:tcW w:w="9917" w:type="dxa"/>
            <w:gridSpan w:val="3"/>
          </w:tcPr>
          <w:p w14:paraId="36CA1A48" w14:textId="7DB338AE" w:rsidR="009C5C33" w:rsidRPr="00605E01" w:rsidRDefault="00620DB1" w:rsidP="00FA2B15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differenziazione competitiva de</w:t>
            </w:r>
            <w:r w:rsidR="009C5C33">
              <w:rPr>
                <w:rFonts w:asciiTheme="minorHAnsi" w:hAnsiTheme="minorHAnsi" w:cstheme="minorHAnsi"/>
                <w:sz w:val="18"/>
              </w:rPr>
              <w:t xml:space="preserve">i prodotti </w:t>
            </w:r>
            <w:r>
              <w:rPr>
                <w:rFonts w:asciiTheme="minorHAnsi" w:hAnsiTheme="minorHAnsi" w:cstheme="minorHAnsi"/>
                <w:sz w:val="18"/>
              </w:rPr>
              <w:t xml:space="preserve">è </w:t>
            </w:r>
            <w:r w:rsidR="00B91DDA">
              <w:rPr>
                <w:rFonts w:asciiTheme="minorHAnsi" w:hAnsiTheme="minorHAnsi" w:cstheme="minorHAnsi"/>
                <w:sz w:val="18"/>
              </w:rPr>
              <w:t xml:space="preserve">opportuna, se si desidera </w:t>
            </w:r>
            <w:r>
              <w:rPr>
                <w:rFonts w:asciiTheme="minorHAnsi" w:hAnsiTheme="minorHAnsi" w:cstheme="minorHAnsi"/>
                <w:sz w:val="18"/>
              </w:rPr>
              <w:t>evitare una guerra di prezzi</w:t>
            </w:r>
          </w:p>
        </w:tc>
        <w:tc>
          <w:tcPr>
            <w:tcW w:w="365" w:type="dxa"/>
          </w:tcPr>
          <w:p w14:paraId="025F16D3" w14:textId="4802F663" w:rsidR="009C5C33" w:rsidRPr="00605E01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14FB47E4" w14:textId="77777777" w:rsidR="009C5C33" w:rsidRPr="00605E01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A05B8C" w14:paraId="08DECE1A" w14:textId="77777777" w:rsidTr="00966357">
        <w:tc>
          <w:tcPr>
            <w:tcW w:w="9917" w:type="dxa"/>
            <w:gridSpan w:val="3"/>
          </w:tcPr>
          <w:p w14:paraId="64AC6AD0" w14:textId="2EF4C387" w:rsidR="009C5C33" w:rsidRPr="00A05B8C" w:rsidRDefault="009C5C33" w:rsidP="0009223D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Recentemente, </w:t>
            </w:r>
            <w:r w:rsidR="00620DB1">
              <w:rPr>
                <w:rFonts w:asciiTheme="minorHAnsi" w:hAnsiTheme="minorHAnsi" w:cstheme="minorHAnsi"/>
                <w:sz w:val="18"/>
              </w:rPr>
              <w:t>Wind e Tre, i due operatori di telefonia mobile, si sono fusi</w:t>
            </w:r>
          </w:p>
        </w:tc>
        <w:tc>
          <w:tcPr>
            <w:tcW w:w="365" w:type="dxa"/>
          </w:tcPr>
          <w:p w14:paraId="458A963D" w14:textId="34B30E54" w:rsidR="009C5C33" w:rsidRPr="00A05B8C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70B2727B" w14:textId="77777777" w:rsidR="009C5C33" w:rsidRPr="00A05B8C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A05B8C" w14:paraId="2639E017" w14:textId="77777777" w:rsidTr="00966357">
        <w:tc>
          <w:tcPr>
            <w:tcW w:w="9917" w:type="dxa"/>
            <w:gridSpan w:val="3"/>
          </w:tcPr>
          <w:p w14:paraId="669560D5" w14:textId="7EAB5E2A" w:rsidR="009C5C33" w:rsidRPr="00A05B8C" w:rsidRDefault="00620DB1" w:rsidP="00FA2B15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Cambiamenti di</w:t>
            </w:r>
            <w:r w:rsidR="009C5C33">
              <w:rPr>
                <w:rFonts w:asciiTheme="minorHAnsi" w:hAnsiTheme="minorHAnsi" w:cstheme="minorHAnsi"/>
                <w:sz w:val="18"/>
              </w:rPr>
              <w:t xml:space="preserve"> definizione del business </w:t>
            </w:r>
            <w:r>
              <w:rPr>
                <w:rFonts w:asciiTheme="minorHAnsi" w:hAnsiTheme="minorHAnsi" w:cstheme="minorHAnsi"/>
                <w:sz w:val="18"/>
              </w:rPr>
              <w:t xml:space="preserve">(ad esempio, da nicchia a mercato di massa, o viceversa) possono modificare la posizione competitiva dell’impresa </w:t>
            </w:r>
          </w:p>
        </w:tc>
        <w:tc>
          <w:tcPr>
            <w:tcW w:w="365" w:type="dxa"/>
          </w:tcPr>
          <w:p w14:paraId="0BB0BDB9" w14:textId="5439889A" w:rsidR="009C5C33" w:rsidRPr="00A05B8C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166B1CBB" w14:textId="77777777" w:rsidR="009C5C33" w:rsidRPr="00A05B8C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815293" w14:paraId="03EA1D3A" w14:textId="77777777" w:rsidTr="00966357">
        <w:tc>
          <w:tcPr>
            <w:tcW w:w="9917" w:type="dxa"/>
            <w:gridSpan w:val="3"/>
          </w:tcPr>
          <w:p w14:paraId="1556A800" w14:textId="1B0E333D" w:rsidR="009C5C33" w:rsidRPr="00815293" w:rsidRDefault="009C5C33" w:rsidP="00BC6086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Secondo la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resource-based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view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le risorse </w:t>
            </w:r>
            <w:r w:rsidR="00620DB1">
              <w:rPr>
                <w:rFonts w:asciiTheme="minorHAnsi" w:hAnsiTheme="minorHAnsi" w:cstheme="minorHAnsi"/>
                <w:sz w:val="18"/>
                <w:szCs w:val="18"/>
              </w:rPr>
              <w:t>più importanti per un’impresa sono i marchi commerciali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5" w:type="dxa"/>
          </w:tcPr>
          <w:p w14:paraId="3877D314" w14:textId="77777777" w:rsidR="009C5C33" w:rsidRPr="00815293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0" w:type="dxa"/>
            <w:gridSpan w:val="2"/>
          </w:tcPr>
          <w:p w14:paraId="67E98041" w14:textId="3E3A5EDA" w:rsidR="009C5C33" w:rsidRPr="00815293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9C5C33" w:rsidRPr="00A05B8C" w14:paraId="08C1E7D1" w14:textId="77777777" w:rsidTr="00966357">
        <w:tc>
          <w:tcPr>
            <w:tcW w:w="9917" w:type="dxa"/>
            <w:gridSpan w:val="3"/>
          </w:tcPr>
          <w:p w14:paraId="476FE4DB" w14:textId="584C0B95" w:rsidR="009C5C33" w:rsidRPr="00A05B8C" w:rsidRDefault="009C5C33" w:rsidP="00A209E1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 aumento del grado di integrazione verticale </w:t>
            </w:r>
            <w:r w:rsidR="00620DB1">
              <w:rPr>
                <w:rFonts w:asciiTheme="minorHAnsi" w:hAnsiTheme="minorHAnsi" w:cstheme="minorHAnsi"/>
                <w:sz w:val="18"/>
              </w:rPr>
              <w:t>può modificare la sensibilità del profitto a variazioni nei volumi di attività</w:t>
            </w:r>
          </w:p>
        </w:tc>
        <w:tc>
          <w:tcPr>
            <w:tcW w:w="365" w:type="dxa"/>
          </w:tcPr>
          <w:p w14:paraId="2AAB7489" w14:textId="6055A20B" w:rsidR="009C5C33" w:rsidRPr="00A05B8C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0EA2707B" w14:textId="77777777" w:rsidR="009C5C33" w:rsidRPr="00A05B8C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5C33" w:rsidRPr="00605E01" w14:paraId="6F5282CF" w14:textId="77777777" w:rsidTr="00966357">
        <w:tc>
          <w:tcPr>
            <w:tcW w:w="9917" w:type="dxa"/>
            <w:gridSpan w:val="3"/>
          </w:tcPr>
          <w:p w14:paraId="11E6FB32" w14:textId="15ACAE94" w:rsidR="009C5C33" w:rsidRDefault="009C5C33" w:rsidP="00254B86">
            <w:pPr>
              <w:pStyle w:val="Paragrafoelenco"/>
              <w:tabs>
                <w:tab w:val="left" w:pos="459"/>
              </w:tabs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 vantaggio competitivo di costo </w:t>
            </w:r>
            <w:r w:rsidR="00620DB1">
              <w:rPr>
                <w:rFonts w:asciiTheme="minorHAnsi" w:hAnsiTheme="minorHAnsi" w:cstheme="minorHAnsi"/>
                <w:sz w:val="18"/>
              </w:rPr>
              <w:t>non è necessariamente associato alle economie di scala</w:t>
            </w:r>
          </w:p>
        </w:tc>
        <w:tc>
          <w:tcPr>
            <w:tcW w:w="365" w:type="dxa"/>
          </w:tcPr>
          <w:p w14:paraId="653F5E77" w14:textId="50365976" w:rsidR="009C5C33" w:rsidRPr="00605E01" w:rsidRDefault="00EC32D7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50" w:type="dxa"/>
            <w:gridSpan w:val="2"/>
          </w:tcPr>
          <w:p w14:paraId="4B17E900" w14:textId="77777777" w:rsidR="009C5C33" w:rsidRPr="00605E01" w:rsidRDefault="009C5C33" w:rsidP="00254B86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E57F683" w14:textId="77777777" w:rsidR="00FB1321" w:rsidRPr="00605E01" w:rsidRDefault="00FB1321" w:rsidP="00CA312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FB1321" w:rsidRPr="00605E01" w:rsidSect="000C5E34">
      <w:headerReference w:type="default" r:id="rId8"/>
      <w:footerReference w:type="default" r:id="rId9"/>
      <w:pgSz w:w="11905" w:h="16837"/>
      <w:pgMar w:top="1440" w:right="1080" w:bottom="1440" w:left="1080" w:header="709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47161" w14:textId="77777777" w:rsidR="001D652B" w:rsidRDefault="001D652B">
      <w:r>
        <w:separator/>
      </w:r>
    </w:p>
  </w:endnote>
  <w:endnote w:type="continuationSeparator" w:id="0">
    <w:p w14:paraId="01A7C871" w14:textId="77777777" w:rsidR="001D652B" w:rsidRDefault="001D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80F6B" w14:textId="77777777" w:rsidR="005410CF" w:rsidRPr="00D61ACD" w:rsidRDefault="005410CF" w:rsidP="00B816BD">
    <w:pPr>
      <w:pStyle w:val="Pidipagin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C858C" w14:textId="77777777" w:rsidR="001D652B" w:rsidRDefault="001D652B">
      <w:r>
        <w:separator/>
      </w:r>
    </w:p>
  </w:footnote>
  <w:footnote w:type="continuationSeparator" w:id="0">
    <w:p w14:paraId="15CC86C6" w14:textId="77777777" w:rsidR="001D652B" w:rsidRDefault="001D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4817" w14:textId="77777777" w:rsidR="005410CF" w:rsidRDefault="005410CF">
    <w:pPr>
      <w:pStyle w:val="Intestazione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697B9D42" wp14:editId="464CD0C8">
          <wp:extent cx="2660650" cy="520700"/>
          <wp:effectExtent l="0" t="0" r="6350" b="0"/>
          <wp:docPr id="1" name="Immagine 1" descr="Copia di logo colori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 colori6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49889" w14:textId="77777777" w:rsidR="005410CF" w:rsidRDefault="005410CF" w:rsidP="00FB1321">
    <w:pPr>
      <w:pStyle w:val="Intestazione"/>
      <w:tabs>
        <w:tab w:val="clear" w:pos="4819"/>
        <w:tab w:val="center" w:pos="7655"/>
      </w:tabs>
      <w:ind w:left="1134"/>
      <w:rPr>
        <w:rFonts w:ascii="Helvetica" w:hAnsi="Helvetica"/>
        <w:b/>
        <w:sz w:val="18"/>
        <w:szCs w:val="18"/>
      </w:rPr>
    </w:pPr>
  </w:p>
  <w:p w14:paraId="12FC951E" w14:textId="77777777" w:rsidR="005410CF" w:rsidRPr="009E108E" w:rsidRDefault="005410CF" w:rsidP="00244B1F">
    <w:pPr>
      <w:pStyle w:val="Intestazione"/>
      <w:tabs>
        <w:tab w:val="clear" w:pos="4819"/>
        <w:tab w:val="center" w:pos="7655"/>
      </w:tabs>
      <w:ind w:left="851"/>
      <w:rPr>
        <w:rFonts w:ascii="Arial" w:hAnsi="Arial" w:cs="Arial"/>
        <w:b/>
        <w:sz w:val="18"/>
        <w:szCs w:val="18"/>
      </w:rPr>
    </w:pPr>
    <w:r w:rsidRPr="009E108E">
      <w:rPr>
        <w:rFonts w:ascii="Arial" w:hAnsi="Arial" w:cs="Arial"/>
        <w:b/>
        <w:sz w:val="18"/>
        <w:szCs w:val="18"/>
      </w:rPr>
      <w:t>DEAMS</w:t>
    </w:r>
    <w:r w:rsidRPr="009E108E">
      <w:rPr>
        <w:rFonts w:ascii="Arial" w:hAnsi="Arial" w:cs="Arial"/>
        <w:b/>
        <w:sz w:val="18"/>
        <w:szCs w:val="18"/>
      </w:rPr>
      <w:tab/>
    </w:r>
  </w:p>
  <w:p w14:paraId="7EF14F1A" w14:textId="77777777" w:rsidR="005410CF" w:rsidRPr="009E108E" w:rsidRDefault="005410CF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 xml:space="preserve">Dipartimento di Scienze Economiche, Aziendali, </w:t>
    </w:r>
  </w:p>
  <w:p w14:paraId="0A7482EC" w14:textId="77777777" w:rsidR="005410CF" w:rsidRPr="009E108E" w:rsidRDefault="005410CF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Matematiche e Statistiche</w:t>
    </w:r>
  </w:p>
  <w:p w14:paraId="32CF4F8F" w14:textId="77777777" w:rsidR="005410CF" w:rsidRPr="009E108E" w:rsidRDefault="005410CF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“Bruno de Finetti”</w:t>
    </w:r>
  </w:p>
  <w:p w14:paraId="562BE0C9" w14:textId="77777777" w:rsidR="005410CF" w:rsidRDefault="005410CF">
    <w:pPr>
      <w:pStyle w:val="Intestazione"/>
      <w:ind w:left="1701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F8F"/>
    <w:multiLevelType w:val="hybridMultilevel"/>
    <w:tmpl w:val="32CE65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E1CCF"/>
    <w:multiLevelType w:val="hybridMultilevel"/>
    <w:tmpl w:val="07325AC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A5EB6"/>
    <w:multiLevelType w:val="hybridMultilevel"/>
    <w:tmpl w:val="31D89446"/>
    <w:lvl w:ilvl="0" w:tplc="32B48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359FE"/>
    <w:multiLevelType w:val="hybridMultilevel"/>
    <w:tmpl w:val="722A3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233B6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E749C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44"/>
    <w:rsid w:val="00001240"/>
    <w:rsid w:val="00001A30"/>
    <w:rsid w:val="00004013"/>
    <w:rsid w:val="00004B0F"/>
    <w:rsid w:val="00006D42"/>
    <w:rsid w:val="00007B31"/>
    <w:rsid w:val="00010D86"/>
    <w:rsid w:val="000120CF"/>
    <w:rsid w:val="0001313B"/>
    <w:rsid w:val="000173A8"/>
    <w:rsid w:val="00021A68"/>
    <w:rsid w:val="0002497B"/>
    <w:rsid w:val="00024B87"/>
    <w:rsid w:val="000323BA"/>
    <w:rsid w:val="000353FD"/>
    <w:rsid w:val="00036368"/>
    <w:rsid w:val="000369A2"/>
    <w:rsid w:val="00041E53"/>
    <w:rsid w:val="00042507"/>
    <w:rsid w:val="0004340D"/>
    <w:rsid w:val="00046CA4"/>
    <w:rsid w:val="00053091"/>
    <w:rsid w:val="00053D63"/>
    <w:rsid w:val="0005431D"/>
    <w:rsid w:val="000554E5"/>
    <w:rsid w:val="00055F05"/>
    <w:rsid w:val="00060839"/>
    <w:rsid w:val="00060F2D"/>
    <w:rsid w:val="000615D9"/>
    <w:rsid w:val="00064685"/>
    <w:rsid w:val="00066D6A"/>
    <w:rsid w:val="00067A44"/>
    <w:rsid w:val="000719D3"/>
    <w:rsid w:val="00071ACA"/>
    <w:rsid w:val="00071FA1"/>
    <w:rsid w:val="0007231B"/>
    <w:rsid w:val="0007492E"/>
    <w:rsid w:val="00075EAF"/>
    <w:rsid w:val="00075F0B"/>
    <w:rsid w:val="00083757"/>
    <w:rsid w:val="00083C3F"/>
    <w:rsid w:val="00083DE1"/>
    <w:rsid w:val="000902E2"/>
    <w:rsid w:val="00091C8A"/>
    <w:rsid w:val="0009223D"/>
    <w:rsid w:val="000931CF"/>
    <w:rsid w:val="00093471"/>
    <w:rsid w:val="00094553"/>
    <w:rsid w:val="00096182"/>
    <w:rsid w:val="00096A96"/>
    <w:rsid w:val="000A4BE0"/>
    <w:rsid w:val="000A4EAA"/>
    <w:rsid w:val="000A5ADE"/>
    <w:rsid w:val="000B244A"/>
    <w:rsid w:val="000B2A7F"/>
    <w:rsid w:val="000B358D"/>
    <w:rsid w:val="000B511D"/>
    <w:rsid w:val="000B6E58"/>
    <w:rsid w:val="000C1B61"/>
    <w:rsid w:val="000C2B38"/>
    <w:rsid w:val="000C2F89"/>
    <w:rsid w:val="000C2FB8"/>
    <w:rsid w:val="000C4DF9"/>
    <w:rsid w:val="000C5E34"/>
    <w:rsid w:val="000D1913"/>
    <w:rsid w:val="000D3BA4"/>
    <w:rsid w:val="000D5E0F"/>
    <w:rsid w:val="000D6DF0"/>
    <w:rsid w:val="000E1D4A"/>
    <w:rsid w:val="000E2BA6"/>
    <w:rsid w:val="000E3438"/>
    <w:rsid w:val="000E3DE7"/>
    <w:rsid w:val="000E722F"/>
    <w:rsid w:val="000E7E32"/>
    <w:rsid w:val="000F14E2"/>
    <w:rsid w:val="000F5015"/>
    <w:rsid w:val="000F7EAE"/>
    <w:rsid w:val="00100106"/>
    <w:rsid w:val="0010020D"/>
    <w:rsid w:val="001018CC"/>
    <w:rsid w:val="001029F5"/>
    <w:rsid w:val="00102B94"/>
    <w:rsid w:val="001046C6"/>
    <w:rsid w:val="0011352F"/>
    <w:rsid w:val="00113837"/>
    <w:rsid w:val="00115321"/>
    <w:rsid w:val="001164A2"/>
    <w:rsid w:val="00116BF2"/>
    <w:rsid w:val="00117279"/>
    <w:rsid w:val="001174E0"/>
    <w:rsid w:val="00122D29"/>
    <w:rsid w:val="0012409E"/>
    <w:rsid w:val="001254FC"/>
    <w:rsid w:val="00126D34"/>
    <w:rsid w:val="00133667"/>
    <w:rsid w:val="00133E66"/>
    <w:rsid w:val="001356CA"/>
    <w:rsid w:val="00135A9B"/>
    <w:rsid w:val="00135C70"/>
    <w:rsid w:val="00136279"/>
    <w:rsid w:val="00137CF3"/>
    <w:rsid w:val="0014273A"/>
    <w:rsid w:val="00143145"/>
    <w:rsid w:val="001440F5"/>
    <w:rsid w:val="00151CCC"/>
    <w:rsid w:val="0015211C"/>
    <w:rsid w:val="001523AE"/>
    <w:rsid w:val="00153A0F"/>
    <w:rsid w:val="00163647"/>
    <w:rsid w:val="0016488D"/>
    <w:rsid w:val="00167D50"/>
    <w:rsid w:val="00167F3B"/>
    <w:rsid w:val="00170947"/>
    <w:rsid w:val="001721E5"/>
    <w:rsid w:val="00173316"/>
    <w:rsid w:val="0017599A"/>
    <w:rsid w:val="00176693"/>
    <w:rsid w:val="00176E0F"/>
    <w:rsid w:val="001800DC"/>
    <w:rsid w:val="0018332B"/>
    <w:rsid w:val="00185A9C"/>
    <w:rsid w:val="00186052"/>
    <w:rsid w:val="001920DB"/>
    <w:rsid w:val="00197C68"/>
    <w:rsid w:val="001A02E7"/>
    <w:rsid w:val="001A27B0"/>
    <w:rsid w:val="001A2D68"/>
    <w:rsid w:val="001A4259"/>
    <w:rsid w:val="001A623E"/>
    <w:rsid w:val="001A71FC"/>
    <w:rsid w:val="001B3B43"/>
    <w:rsid w:val="001B66ED"/>
    <w:rsid w:val="001C6B15"/>
    <w:rsid w:val="001D19D2"/>
    <w:rsid w:val="001D442C"/>
    <w:rsid w:val="001D5FCC"/>
    <w:rsid w:val="001D652B"/>
    <w:rsid w:val="001E3157"/>
    <w:rsid w:val="001E4BE5"/>
    <w:rsid w:val="001E759A"/>
    <w:rsid w:val="001F2200"/>
    <w:rsid w:val="001F5371"/>
    <w:rsid w:val="001F796D"/>
    <w:rsid w:val="002015FE"/>
    <w:rsid w:val="002022AC"/>
    <w:rsid w:val="00202EAC"/>
    <w:rsid w:val="002030C7"/>
    <w:rsid w:val="00204734"/>
    <w:rsid w:val="00204743"/>
    <w:rsid w:val="002055F7"/>
    <w:rsid w:val="00205B90"/>
    <w:rsid w:val="00217734"/>
    <w:rsid w:val="00217905"/>
    <w:rsid w:val="00220DA0"/>
    <w:rsid w:val="00221224"/>
    <w:rsid w:val="00221617"/>
    <w:rsid w:val="00222DDB"/>
    <w:rsid w:val="0022501E"/>
    <w:rsid w:val="002275F4"/>
    <w:rsid w:val="00227A25"/>
    <w:rsid w:val="00230A55"/>
    <w:rsid w:val="00232A54"/>
    <w:rsid w:val="0023414A"/>
    <w:rsid w:val="00234697"/>
    <w:rsid w:val="00236224"/>
    <w:rsid w:val="00241DAB"/>
    <w:rsid w:val="00244B1F"/>
    <w:rsid w:val="00245B7E"/>
    <w:rsid w:val="00247B3E"/>
    <w:rsid w:val="002527F9"/>
    <w:rsid w:val="002533E8"/>
    <w:rsid w:val="00253D11"/>
    <w:rsid w:val="00254B86"/>
    <w:rsid w:val="00255DA2"/>
    <w:rsid w:val="002622CE"/>
    <w:rsid w:val="0026387E"/>
    <w:rsid w:val="00264C51"/>
    <w:rsid w:val="00265CE9"/>
    <w:rsid w:val="002663B9"/>
    <w:rsid w:val="00272228"/>
    <w:rsid w:val="0027232D"/>
    <w:rsid w:val="00274B7F"/>
    <w:rsid w:val="002765C8"/>
    <w:rsid w:val="00276967"/>
    <w:rsid w:val="00277D34"/>
    <w:rsid w:val="00281D56"/>
    <w:rsid w:val="0028224E"/>
    <w:rsid w:val="00283F6B"/>
    <w:rsid w:val="0028640F"/>
    <w:rsid w:val="00287A0C"/>
    <w:rsid w:val="0029049F"/>
    <w:rsid w:val="002906A3"/>
    <w:rsid w:val="00291EB6"/>
    <w:rsid w:val="00291F98"/>
    <w:rsid w:val="00292435"/>
    <w:rsid w:val="00294463"/>
    <w:rsid w:val="00295B18"/>
    <w:rsid w:val="00296CCB"/>
    <w:rsid w:val="002978F0"/>
    <w:rsid w:val="002A0653"/>
    <w:rsid w:val="002A24CB"/>
    <w:rsid w:val="002A3A2E"/>
    <w:rsid w:val="002A4366"/>
    <w:rsid w:val="002A789A"/>
    <w:rsid w:val="002B22DC"/>
    <w:rsid w:val="002B25F6"/>
    <w:rsid w:val="002B2B25"/>
    <w:rsid w:val="002B53EB"/>
    <w:rsid w:val="002C24B2"/>
    <w:rsid w:val="002C32BE"/>
    <w:rsid w:val="002C4967"/>
    <w:rsid w:val="002C51DE"/>
    <w:rsid w:val="002C5E69"/>
    <w:rsid w:val="002C6568"/>
    <w:rsid w:val="002E29AF"/>
    <w:rsid w:val="002E3CF1"/>
    <w:rsid w:val="002E5B34"/>
    <w:rsid w:val="002F0014"/>
    <w:rsid w:val="002F0399"/>
    <w:rsid w:val="002F15EF"/>
    <w:rsid w:val="002F36FA"/>
    <w:rsid w:val="002F4AB7"/>
    <w:rsid w:val="002F58C2"/>
    <w:rsid w:val="002F7E08"/>
    <w:rsid w:val="003006A8"/>
    <w:rsid w:val="00300A98"/>
    <w:rsid w:val="0030167E"/>
    <w:rsid w:val="00305E5F"/>
    <w:rsid w:val="00307A60"/>
    <w:rsid w:val="00307FB8"/>
    <w:rsid w:val="00311AB8"/>
    <w:rsid w:val="00311FD5"/>
    <w:rsid w:val="00313B84"/>
    <w:rsid w:val="00315162"/>
    <w:rsid w:val="003163CB"/>
    <w:rsid w:val="00317046"/>
    <w:rsid w:val="00317A17"/>
    <w:rsid w:val="00320E9F"/>
    <w:rsid w:val="00322009"/>
    <w:rsid w:val="00323162"/>
    <w:rsid w:val="00326434"/>
    <w:rsid w:val="003274CC"/>
    <w:rsid w:val="003322DA"/>
    <w:rsid w:val="003349B5"/>
    <w:rsid w:val="00336584"/>
    <w:rsid w:val="003447E7"/>
    <w:rsid w:val="00344F79"/>
    <w:rsid w:val="00345EDC"/>
    <w:rsid w:val="00346FCF"/>
    <w:rsid w:val="0035104A"/>
    <w:rsid w:val="0035581E"/>
    <w:rsid w:val="00355E9B"/>
    <w:rsid w:val="003649C5"/>
    <w:rsid w:val="00364A99"/>
    <w:rsid w:val="0036772F"/>
    <w:rsid w:val="00370A54"/>
    <w:rsid w:val="00370DCC"/>
    <w:rsid w:val="00373C35"/>
    <w:rsid w:val="00373C3A"/>
    <w:rsid w:val="003773FC"/>
    <w:rsid w:val="003822DC"/>
    <w:rsid w:val="00383C4B"/>
    <w:rsid w:val="00384C8A"/>
    <w:rsid w:val="003863BB"/>
    <w:rsid w:val="00386B6B"/>
    <w:rsid w:val="00390BDC"/>
    <w:rsid w:val="00391579"/>
    <w:rsid w:val="00393732"/>
    <w:rsid w:val="00393B21"/>
    <w:rsid w:val="003A0E9D"/>
    <w:rsid w:val="003A52DF"/>
    <w:rsid w:val="003A5E0D"/>
    <w:rsid w:val="003A619A"/>
    <w:rsid w:val="003A7F9F"/>
    <w:rsid w:val="003B0BE4"/>
    <w:rsid w:val="003B0E97"/>
    <w:rsid w:val="003B3FCC"/>
    <w:rsid w:val="003B46B8"/>
    <w:rsid w:val="003B6CD7"/>
    <w:rsid w:val="003B7EE5"/>
    <w:rsid w:val="003C2BBC"/>
    <w:rsid w:val="003D23E1"/>
    <w:rsid w:val="003D46D5"/>
    <w:rsid w:val="003E02BD"/>
    <w:rsid w:val="003F2614"/>
    <w:rsid w:val="003F3EF5"/>
    <w:rsid w:val="003F5372"/>
    <w:rsid w:val="003F5699"/>
    <w:rsid w:val="003F582C"/>
    <w:rsid w:val="004016DF"/>
    <w:rsid w:val="00403C7C"/>
    <w:rsid w:val="00406B1B"/>
    <w:rsid w:val="00412277"/>
    <w:rsid w:val="00412D85"/>
    <w:rsid w:val="0041516A"/>
    <w:rsid w:val="0042110B"/>
    <w:rsid w:val="00422363"/>
    <w:rsid w:val="004314C4"/>
    <w:rsid w:val="0043288B"/>
    <w:rsid w:val="0043555A"/>
    <w:rsid w:val="00436BA5"/>
    <w:rsid w:val="00437832"/>
    <w:rsid w:val="0044079D"/>
    <w:rsid w:val="00442D34"/>
    <w:rsid w:val="00443FE9"/>
    <w:rsid w:val="004444CD"/>
    <w:rsid w:val="00445946"/>
    <w:rsid w:val="0044597B"/>
    <w:rsid w:val="00446778"/>
    <w:rsid w:val="00446F97"/>
    <w:rsid w:val="004477AC"/>
    <w:rsid w:val="00451C95"/>
    <w:rsid w:val="0045253C"/>
    <w:rsid w:val="004538FD"/>
    <w:rsid w:val="004567BB"/>
    <w:rsid w:val="004574BA"/>
    <w:rsid w:val="004576DB"/>
    <w:rsid w:val="00464970"/>
    <w:rsid w:val="0046752C"/>
    <w:rsid w:val="00473793"/>
    <w:rsid w:val="004752BF"/>
    <w:rsid w:val="00476DAD"/>
    <w:rsid w:val="0047795A"/>
    <w:rsid w:val="004821CB"/>
    <w:rsid w:val="0048220A"/>
    <w:rsid w:val="00483C3D"/>
    <w:rsid w:val="004877E0"/>
    <w:rsid w:val="00492B07"/>
    <w:rsid w:val="004932E2"/>
    <w:rsid w:val="00494772"/>
    <w:rsid w:val="004A2357"/>
    <w:rsid w:val="004A7FE7"/>
    <w:rsid w:val="004B2BF5"/>
    <w:rsid w:val="004B6F9F"/>
    <w:rsid w:val="004B76A9"/>
    <w:rsid w:val="004B7CC8"/>
    <w:rsid w:val="004C2514"/>
    <w:rsid w:val="004C5CB4"/>
    <w:rsid w:val="004C673C"/>
    <w:rsid w:val="004C7E52"/>
    <w:rsid w:val="004D2025"/>
    <w:rsid w:val="004D73C5"/>
    <w:rsid w:val="004D7B74"/>
    <w:rsid w:val="004D7FF1"/>
    <w:rsid w:val="004E43E6"/>
    <w:rsid w:val="004E460C"/>
    <w:rsid w:val="004E6115"/>
    <w:rsid w:val="004E64E0"/>
    <w:rsid w:val="004E7CA0"/>
    <w:rsid w:val="004F0102"/>
    <w:rsid w:val="004F0B06"/>
    <w:rsid w:val="004F3A6C"/>
    <w:rsid w:val="004F63C9"/>
    <w:rsid w:val="005002D3"/>
    <w:rsid w:val="005015C5"/>
    <w:rsid w:val="00501C7F"/>
    <w:rsid w:val="005062EA"/>
    <w:rsid w:val="00510780"/>
    <w:rsid w:val="005117CF"/>
    <w:rsid w:val="005136DE"/>
    <w:rsid w:val="00514888"/>
    <w:rsid w:val="00520051"/>
    <w:rsid w:val="0052090A"/>
    <w:rsid w:val="0052466D"/>
    <w:rsid w:val="0052636C"/>
    <w:rsid w:val="005273D6"/>
    <w:rsid w:val="00530F25"/>
    <w:rsid w:val="00532C0F"/>
    <w:rsid w:val="0053370E"/>
    <w:rsid w:val="0053380D"/>
    <w:rsid w:val="00534F75"/>
    <w:rsid w:val="00536EC3"/>
    <w:rsid w:val="005410CF"/>
    <w:rsid w:val="00541AAF"/>
    <w:rsid w:val="00543B1B"/>
    <w:rsid w:val="005473C5"/>
    <w:rsid w:val="00552EEB"/>
    <w:rsid w:val="00554567"/>
    <w:rsid w:val="00560C2F"/>
    <w:rsid w:val="005612B1"/>
    <w:rsid w:val="00563650"/>
    <w:rsid w:val="00571EFF"/>
    <w:rsid w:val="00573768"/>
    <w:rsid w:val="00573AD5"/>
    <w:rsid w:val="00575F30"/>
    <w:rsid w:val="00585988"/>
    <w:rsid w:val="005939C2"/>
    <w:rsid w:val="005943DF"/>
    <w:rsid w:val="00596257"/>
    <w:rsid w:val="005970D4"/>
    <w:rsid w:val="005A0566"/>
    <w:rsid w:val="005A056B"/>
    <w:rsid w:val="005A1AA0"/>
    <w:rsid w:val="005B076D"/>
    <w:rsid w:val="005B143D"/>
    <w:rsid w:val="005B21E8"/>
    <w:rsid w:val="005B5037"/>
    <w:rsid w:val="005C0931"/>
    <w:rsid w:val="005C6DF1"/>
    <w:rsid w:val="005D16CA"/>
    <w:rsid w:val="005D38CF"/>
    <w:rsid w:val="005D6B18"/>
    <w:rsid w:val="005E1E49"/>
    <w:rsid w:val="005E1E6C"/>
    <w:rsid w:val="005E2B66"/>
    <w:rsid w:val="005E4805"/>
    <w:rsid w:val="005E4927"/>
    <w:rsid w:val="005E4D76"/>
    <w:rsid w:val="005F099E"/>
    <w:rsid w:val="005F1667"/>
    <w:rsid w:val="005F212D"/>
    <w:rsid w:val="005F52E6"/>
    <w:rsid w:val="005F55F6"/>
    <w:rsid w:val="005F5926"/>
    <w:rsid w:val="005F5A74"/>
    <w:rsid w:val="005F6A38"/>
    <w:rsid w:val="005F78AA"/>
    <w:rsid w:val="006011CA"/>
    <w:rsid w:val="0060168A"/>
    <w:rsid w:val="00602037"/>
    <w:rsid w:val="00605E01"/>
    <w:rsid w:val="0060707C"/>
    <w:rsid w:val="0061493B"/>
    <w:rsid w:val="006154D4"/>
    <w:rsid w:val="00616273"/>
    <w:rsid w:val="006168AF"/>
    <w:rsid w:val="00620DB1"/>
    <w:rsid w:val="00623A78"/>
    <w:rsid w:val="00625F26"/>
    <w:rsid w:val="00626FCC"/>
    <w:rsid w:val="006275A2"/>
    <w:rsid w:val="00630B87"/>
    <w:rsid w:val="00634314"/>
    <w:rsid w:val="0063441A"/>
    <w:rsid w:val="0063575F"/>
    <w:rsid w:val="00641911"/>
    <w:rsid w:val="00641A71"/>
    <w:rsid w:val="006422DC"/>
    <w:rsid w:val="00642C44"/>
    <w:rsid w:val="0064302D"/>
    <w:rsid w:val="00643431"/>
    <w:rsid w:val="0064478C"/>
    <w:rsid w:val="00645480"/>
    <w:rsid w:val="006473F5"/>
    <w:rsid w:val="00650DEF"/>
    <w:rsid w:val="00652D0A"/>
    <w:rsid w:val="0065657E"/>
    <w:rsid w:val="00657242"/>
    <w:rsid w:val="006607C4"/>
    <w:rsid w:val="00660F11"/>
    <w:rsid w:val="00662DDA"/>
    <w:rsid w:val="0066488F"/>
    <w:rsid w:val="00667DD5"/>
    <w:rsid w:val="006716E4"/>
    <w:rsid w:val="00672847"/>
    <w:rsid w:val="00672D02"/>
    <w:rsid w:val="00673210"/>
    <w:rsid w:val="00674C1C"/>
    <w:rsid w:val="00675910"/>
    <w:rsid w:val="00676AEC"/>
    <w:rsid w:val="00681014"/>
    <w:rsid w:val="0068121D"/>
    <w:rsid w:val="00681319"/>
    <w:rsid w:val="00681FF0"/>
    <w:rsid w:val="00683DAC"/>
    <w:rsid w:val="006863EA"/>
    <w:rsid w:val="00686C91"/>
    <w:rsid w:val="006925A1"/>
    <w:rsid w:val="0069269A"/>
    <w:rsid w:val="006928AB"/>
    <w:rsid w:val="006A0CDB"/>
    <w:rsid w:val="006A1256"/>
    <w:rsid w:val="006A4505"/>
    <w:rsid w:val="006A46F1"/>
    <w:rsid w:val="006A4C5E"/>
    <w:rsid w:val="006A5BA5"/>
    <w:rsid w:val="006A6A06"/>
    <w:rsid w:val="006A761E"/>
    <w:rsid w:val="006B1DBF"/>
    <w:rsid w:val="006B2D44"/>
    <w:rsid w:val="006B50C4"/>
    <w:rsid w:val="006C5D4F"/>
    <w:rsid w:val="006D26B7"/>
    <w:rsid w:val="006D546B"/>
    <w:rsid w:val="006D57FB"/>
    <w:rsid w:val="006E04EA"/>
    <w:rsid w:val="006E2F4A"/>
    <w:rsid w:val="006E4CB3"/>
    <w:rsid w:val="006E735B"/>
    <w:rsid w:val="006E7581"/>
    <w:rsid w:val="006F2A55"/>
    <w:rsid w:val="006F535B"/>
    <w:rsid w:val="006F665E"/>
    <w:rsid w:val="006F6DC3"/>
    <w:rsid w:val="006F741D"/>
    <w:rsid w:val="00700A8D"/>
    <w:rsid w:val="00700FA0"/>
    <w:rsid w:val="00701AB3"/>
    <w:rsid w:val="0070235F"/>
    <w:rsid w:val="0070315E"/>
    <w:rsid w:val="00703D68"/>
    <w:rsid w:val="00704FC5"/>
    <w:rsid w:val="007051F6"/>
    <w:rsid w:val="007058DB"/>
    <w:rsid w:val="007067E9"/>
    <w:rsid w:val="007067EA"/>
    <w:rsid w:val="0071206B"/>
    <w:rsid w:val="007135F2"/>
    <w:rsid w:val="00715C58"/>
    <w:rsid w:val="00717995"/>
    <w:rsid w:val="0073468A"/>
    <w:rsid w:val="00735857"/>
    <w:rsid w:val="007402C4"/>
    <w:rsid w:val="007523CF"/>
    <w:rsid w:val="00752F64"/>
    <w:rsid w:val="0075390D"/>
    <w:rsid w:val="00753A6E"/>
    <w:rsid w:val="00756654"/>
    <w:rsid w:val="00760134"/>
    <w:rsid w:val="007623F6"/>
    <w:rsid w:val="00762558"/>
    <w:rsid w:val="00764CCF"/>
    <w:rsid w:val="007664BD"/>
    <w:rsid w:val="00766E03"/>
    <w:rsid w:val="00771A54"/>
    <w:rsid w:val="0077572C"/>
    <w:rsid w:val="007776BB"/>
    <w:rsid w:val="00781CA9"/>
    <w:rsid w:val="0078381E"/>
    <w:rsid w:val="00783DBA"/>
    <w:rsid w:val="007846A0"/>
    <w:rsid w:val="00785A55"/>
    <w:rsid w:val="00786554"/>
    <w:rsid w:val="00787E58"/>
    <w:rsid w:val="0079533E"/>
    <w:rsid w:val="007973A8"/>
    <w:rsid w:val="00797BB0"/>
    <w:rsid w:val="007A1CF4"/>
    <w:rsid w:val="007A4D8F"/>
    <w:rsid w:val="007A6211"/>
    <w:rsid w:val="007B1098"/>
    <w:rsid w:val="007B2D94"/>
    <w:rsid w:val="007B4252"/>
    <w:rsid w:val="007B5776"/>
    <w:rsid w:val="007B64A9"/>
    <w:rsid w:val="007B6B96"/>
    <w:rsid w:val="007C1227"/>
    <w:rsid w:val="007C13D2"/>
    <w:rsid w:val="007C27F1"/>
    <w:rsid w:val="007C2E93"/>
    <w:rsid w:val="007C6DDA"/>
    <w:rsid w:val="007D23A9"/>
    <w:rsid w:val="007D7E92"/>
    <w:rsid w:val="007E0567"/>
    <w:rsid w:val="007E22CD"/>
    <w:rsid w:val="007E3C1E"/>
    <w:rsid w:val="007E59B3"/>
    <w:rsid w:val="007E6783"/>
    <w:rsid w:val="007F08AC"/>
    <w:rsid w:val="007F1D7D"/>
    <w:rsid w:val="007F4B8D"/>
    <w:rsid w:val="008010C4"/>
    <w:rsid w:val="00801C1C"/>
    <w:rsid w:val="00807D7D"/>
    <w:rsid w:val="00811FB5"/>
    <w:rsid w:val="008136B0"/>
    <w:rsid w:val="00815293"/>
    <w:rsid w:val="0081647D"/>
    <w:rsid w:val="008165ED"/>
    <w:rsid w:val="00821123"/>
    <w:rsid w:val="00822C31"/>
    <w:rsid w:val="00824582"/>
    <w:rsid w:val="00824C98"/>
    <w:rsid w:val="00825214"/>
    <w:rsid w:val="00826469"/>
    <w:rsid w:val="00826ED0"/>
    <w:rsid w:val="00834B65"/>
    <w:rsid w:val="00835863"/>
    <w:rsid w:val="0084265D"/>
    <w:rsid w:val="00843609"/>
    <w:rsid w:val="00843DC9"/>
    <w:rsid w:val="00845952"/>
    <w:rsid w:val="00846D4B"/>
    <w:rsid w:val="00847FDD"/>
    <w:rsid w:val="00851289"/>
    <w:rsid w:val="00851884"/>
    <w:rsid w:val="0085211B"/>
    <w:rsid w:val="008521BC"/>
    <w:rsid w:val="00854DF1"/>
    <w:rsid w:val="00855F2D"/>
    <w:rsid w:val="00856390"/>
    <w:rsid w:val="00856DA1"/>
    <w:rsid w:val="00860DBE"/>
    <w:rsid w:val="00861062"/>
    <w:rsid w:val="0086288D"/>
    <w:rsid w:val="00865605"/>
    <w:rsid w:val="00866672"/>
    <w:rsid w:val="008774F4"/>
    <w:rsid w:val="008819B3"/>
    <w:rsid w:val="00890A64"/>
    <w:rsid w:val="008913D4"/>
    <w:rsid w:val="00892118"/>
    <w:rsid w:val="00892ACE"/>
    <w:rsid w:val="008943E5"/>
    <w:rsid w:val="008954CB"/>
    <w:rsid w:val="00895EC5"/>
    <w:rsid w:val="008A0473"/>
    <w:rsid w:val="008A0FC0"/>
    <w:rsid w:val="008A3F68"/>
    <w:rsid w:val="008A4826"/>
    <w:rsid w:val="008A4C07"/>
    <w:rsid w:val="008A7F78"/>
    <w:rsid w:val="008B26CE"/>
    <w:rsid w:val="008B311B"/>
    <w:rsid w:val="008B4CB7"/>
    <w:rsid w:val="008B7115"/>
    <w:rsid w:val="008B7845"/>
    <w:rsid w:val="008C5B2F"/>
    <w:rsid w:val="008C64AA"/>
    <w:rsid w:val="008C672B"/>
    <w:rsid w:val="008C6755"/>
    <w:rsid w:val="008D0D09"/>
    <w:rsid w:val="008D0D86"/>
    <w:rsid w:val="008D246B"/>
    <w:rsid w:val="008D263C"/>
    <w:rsid w:val="008D2B61"/>
    <w:rsid w:val="008D54A6"/>
    <w:rsid w:val="008D63E3"/>
    <w:rsid w:val="008D7EF9"/>
    <w:rsid w:val="008D7F81"/>
    <w:rsid w:val="008E1CD8"/>
    <w:rsid w:val="008E2E6C"/>
    <w:rsid w:val="008E30DD"/>
    <w:rsid w:val="008E3C9A"/>
    <w:rsid w:val="008E45C4"/>
    <w:rsid w:val="008E6C7D"/>
    <w:rsid w:val="008E7523"/>
    <w:rsid w:val="008E7BC2"/>
    <w:rsid w:val="008F0D1B"/>
    <w:rsid w:val="008F0DA4"/>
    <w:rsid w:val="008F1EA0"/>
    <w:rsid w:val="008F23AF"/>
    <w:rsid w:val="008F2A31"/>
    <w:rsid w:val="008F2EEF"/>
    <w:rsid w:val="008F3955"/>
    <w:rsid w:val="008F3CA3"/>
    <w:rsid w:val="008F581E"/>
    <w:rsid w:val="008F6F84"/>
    <w:rsid w:val="008F7499"/>
    <w:rsid w:val="008F7C10"/>
    <w:rsid w:val="0090072D"/>
    <w:rsid w:val="00902B94"/>
    <w:rsid w:val="0090792C"/>
    <w:rsid w:val="009122EB"/>
    <w:rsid w:val="0091231D"/>
    <w:rsid w:val="00912D80"/>
    <w:rsid w:val="00912EC7"/>
    <w:rsid w:val="00913503"/>
    <w:rsid w:val="00917013"/>
    <w:rsid w:val="00925694"/>
    <w:rsid w:val="00925F70"/>
    <w:rsid w:val="00925F72"/>
    <w:rsid w:val="00933476"/>
    <w:rsid w:val="0093596C"/>
    <w:rsid w:val="00936D86"/>
    <w:rsid w:val="00937340"/>
    <w:rsid w:val="009376CF"/>
    <w:rsid w:val="00941B5C"/>
    <w:rsid w:val="0094307D"/>
    <w:rsid w:val="00943C55"/>
    <w:rsid w:val="0094466A"/>
    <w:rsid w:val="009452F6"/>
    <w:rsid w:val="0094545E"/>
    <w:rsid w:val="00947481"/>
    <w:rsid w:val="0095052A"/>
    <w:rsid w:val="00954085"/>
    <w:rsid w:val="009560E2"/>
    <w:rsid w:val="009603EE"/>
    <w:rsid w:val="009607FA"/>
    <w:rsid w:val="00960934"/>
    <w:rsid w:val="00960D81"/>
    <w:rsid w:val="00961C2F"/>
    <w:rsid w:val="0096425B"/>
    <w:rsid w:val="00964A65"/>
    <w:rsid w:val="00966357"/>
    <w:rsid w:val="00967876"/>
    <w:rsid w:val="00971E81"/>
    <w:rsid w:val="009734A3"/>
    <w:rsid w:val="00975391"/>
    <w:rsid w:val="009756FF"/>
    <w:rsid w:val="00976FE5"/>
    <w:rsid w:val="009807DF"/>
    <w:rsid w:val="009812DE"/>
    <w:rsid w:val="00982DB4"/>
    <w:rsid w:val="00985906"/>
    <w:rsid w:val="009862F1"/>
    <w:rsid w:val="00986D7D"/>
    <w:rsid w:val="009871E5"/>
    <w:rsid w:val="00993326"/>
    <w:rsid w:val="009A0512"/>
    <w:rsid w:val="009A0C37"/>
    <w:rsid w:val="009A2C77"/>
    <w:rsid w:val="009A3465"/>
    <w:rsid w:val="009A3C07"/>
    <w:rsid w:val="009A4945"/>
    <w:rsid w:val="009A4E62"/>
    <w:rsid w:val="009A548B"/>
    <w:rsid w:val="009A6A66"/>
    <w:rsid w:val="009A76B3"/>
    <w:rsid w:val="009B0456"/>
    <w:rsid w:val="009B1A98"/>
    <w:rsid w:val="009C53E4"/>
    <w:rsid w:val="009C5C33"/>
    <w:rsid w:val="009C5C6A"/>
    <w:rsid w:val="009C70C3"/>
    <w:rsid w:val="009D055D"/>
    <w:rsid w:val="009D0924"/>
    <w:rsid w:val="009D20BC"/>
    <w:rsid w:val="009D44C6"/>
    <w:rsid w:val="009E108E"/>
    <w:rsid w:val="009E5396"/>
    <w:rsid w:val="009E5452"/>
    <w:rsid w:val="009E5BC7"/>
    <w:rsid w:val="009E5CD0"/>
    <w:rsid w:val="009E62AD"/>
    <w:rsid w:val="009F61C2"/>
    <w:rsid w:val="00A02AB4"/>
    <w:rsid w:val="00A02D1F"/>
    <w:rsid w:val="00A05B8C"/>
    <w:rsid w:val="00A07AB0"/>
    <w:rsid w:val="00A122C0"/>
    <w:rsid w:val="00A1736A"/>
    <w:rsid w:val="00A176D2"/>
    <w:rsid w:val="00A209E1"/>
    <w:rsid w:val="00A21659"/>
    <w:rsid w:val="00A21704"/>
    <w:rsid w:val="00A22EEF"/>
    <w:rsid w:val="00A23133"/>
    <w:rsid w:val="00A23A2C"/>
    <w:rsid w:val="00A25CD7"/>
    <w:rsid w:val="00A2601C"/>
    <w:rsid w:val="00A2605A"/>
    <w:rsid w:val="00A273AA"/>
    <w:rsid w:val="00A30320"/>
    <w:rsid w:val="00A336EE"/>
    <w:rsid w:val="00A348B5"/>
    <w:rsid w:val="00A36BB2"/>
    <w:rsid w:val="00A37240"/>
    <w:rsid w:val="00A405C8"/>
    <w:rsid w:val="00A40821"/>
    <w:rsid w:val="00A41424"/>
    <w:rsid w:val="00A41C5B"/>
    <w:rsid w:val="00A4220E"/>
    <w:rsid w:val="00A43499"/>
    <w:rsid w:val="00A473E9"/>
    <w:rsid w:val="00A47DE5"/>
    <w:rsid w:val="00A47FCD"/>
    <w:rsid w:val="00A47FE3"/>
    <w:rsid w:val="00A50FA7"/>
    <w:rsid w:val="00A53603"/>
    <w:rsid w:val="00A54D68"/>
    <w:rsid w:val="00A57404"/>
    <w:rsid w:val="00A57D20"/>
    <w:rsid w:val="00A6503F"/>
    <w:rsid w:val="00A6664F"/>
    <w:rsid w:val="00A70D71"/>
    <w:rsid w:val="00A732D6"/>
    <w:rsid w:val="00A74EEC"/>
    <w:rsid w:val="00A774DA"/>
    <w:rsid w:val="00A80321"/>
    <w:rsid w:val="00A811EA"/>
    <w:rsid w:val="00A840A8"/>
    <w:rsid w:val="00A859B0"/>
    <w:rsid w:val="00A85BA8"/>
    <w:rsid w:val="00A8642C"/>
    <w:rsid w:val="00A867D1"/>
    <w:rsid w:val="00A86FEC"/>
    <w:rsid w:val="00A951EA"/>
    <w:rsid w:val="00A97653"/>
    <w:rsid w:val="00AA1177"/>
    <w:rsid w:val="00AA43FA"/>
    <w:rsid w:val="00AA4A01"/>
    <w:rsid w:val="00AA5C7C"/>
    <w:rsid w:val="00AA6916"/>
    <w:rsid w:val="00AA6982"/>
    <w:rsid w:val="00AB4637"/>
    <w:rsid w:val="00AB5DD5"/>
    <w:rsid w:val="00AB625A"/>
    <w:rsid w:val="00AB72C1"/>
    <w:rsid w:val="00AC1D63"/>
    <w:rsid w:val="00AC215B"/>
    <w:rsid w:val="00AC277A"/>
    <w:rsid w:val="00AC3CEB"/>
    <w:rsid w:val="00AC7B73"/>
    <w:rsid w:val="00AD1495"/>
    <w:rsid w:val="00AD276C"/>
    <w:rsid w:val="00AD3963"/>
    <w:rsid w:val="00AD69C7"/>
    <w:rsid w:val="00AD786E"/>
    <w:rsid w:val="00AE050B"/>
    <w:rsid w:val="00AE08F9"/>
    <w:rsid w:val="00AE093F"/>
    <w:rsid w:val="00AE19FF"/>
    <w:rsid w:val="00AE1DBA"/>
    <w:rsid w:val="00AE3023"/>
    <w:rsid w:val="00AE46D1"/>
    <w:rsid w:val="00AE597C"/>
    <w:rsid w:val="00AE63AB"/>
    <w:rsid w:val="00AE63EF"/>
    <w:rsid w:val="00AE76F6"/>
    <w:rsid w:val="00AF3A88"/>
    <w:rsid w:val="00AF5353"/>
    <w:rsid w:val="00AF5C02"/>
    <w:rsid w:val="00AF6335"/>
    <w:rsid w:val="00AF6451"/>
    <w:rsid w:val="00B02A5C"/>
    <w:rsid w:val="00B03767"/>
    <w:rsid w:val="00B03A16"/>
    <w:rsid w:val="00B04279"/>
    <w:rsid w:val="00B052E8"/>
    <w:rsid w:val="00B1082A"/>
    <w:rsid w:val="00B1122F"/>
    <w:rsid w:val="00B1127D"/>
    <w:rsid w:val="00B134B6"/>
    <w:rsid w:val="00B1370D"/>
    <w:rsid w:val="00B1499E"/>
    <w:rsid w:val="00B20353"/>
    <w:rsid w:val="00B203C5"/>
    <w:rsid w:val="00B21EFA"/>
    <w:rsid w:val="00B247A7"/>
    <w:rsid w:val="00B274A1"/>
    <w:rsid w:val="00B32EBF"/>
    <w:rsid w:val="00B3396D"/>
    <w:rsid w:val="00B34499"/>
    <w:rsid w:val="00B34F1A"/>
    <w:rsid w:val="00B37D58"/>
    <w:rsid w:val="00B401B8"/>
    <w:rsid w:val="00B4071E"/>
    <w:rsid w:val="00B41714"/>
    <w:rsid w:val="00B43683"/>
    <w:rsid w:val="00B443B8"/>
    <w:rsid w:val="00B449B9"/>
    <w:rsid w:val="00B45934"/>
    <w:rsid w:val="00B461E8"/>
    <w:rsid w:val="00B507E7"/>
    <w:rsid w:val="00B52C7E"/>
    <w:rsid w:val="00B53C3F"/>
    <w:rsid w:val="00B551FC"/>
    <w:rsid w:val="00B5538E"/>
    <w:rsid w:val="00B55A03"/>
    <w:rsid w:val="00B55B9C"/>
    <w:rsid w:val="00B57911"/>
    <w:rsid w:val="00B61559"/>
    <w:rsid w:val="00B61CA8"/>
    <w:rsid w:val="00B62417"/>
    <w:rsid w:val="00B625C2"/>
    <w:rsid w:val="00B6280C"/>
    <w:rsid w:val="00B62AA1"/>
    <w:rsid w:val="00B62AEB"/>
    <w:rsid w:val="00B63E44"/>
    <w:rsid w:val="00B651C0"/>
    <w:rsid w:val="00B667B4"/>
    <w:rsid w:val="00B66DF3"/>
    <w:rsid w:val="00B67622"/>
    <w:rsid w:val="00B70219"/>
    <w:rsid w:val="00B72C28"/>
    <w:rsid w:val="00B7347D"/>
    <w:rsid w:val="00B7639D"/>
    <w:rsid w:val="00B813D3"/>
    <w:rsid w:val="00B816BD"/>
    <w:rsid w:val="00B853F4"/>
    <w:rsid w:val="00B91DDA"/>
    <w:rsid w:val="00B93642"/>
    <w:rsid w:val="00B97E44"/>
    <w:rsid w:val="00BA11FC"/>
    <w:rsid w:val="00BA246C"/>
    <w:rsid w:val="00BA289F"/>
    <w:rsid w:val="00BB5703"/>
    <w:rsid w:val="00BB5DE6"/>
    <w:rsid w:val="00BC3371"/>
    <w:rsid w:val="00BC3D58"/>
    <w:rsid w:val="00BC6086"/>
    <w:rsid w:val="00BD10EF"/>
    <w:rsid w:val="00BD1DFD"/>
    <w:rsid w:val="00BD71F3"/>
    <w:rsid w:val="00BE3B72"/>
    <w:rsid w:val="00BE6B78"/>
    <w:rsid w:val="00BF0885"/>
    <w:rsid w:val="00BF15C3"/>
    <w:rsid w:val="00BF1707"/>
    <w:rsid w:val="00BF3750"/>
    <w:rsid w:val="00BF5372"/>
    <w:rsid w:val="00BF6045"/>
    <w:rsid w:val="00BF6D4A"/>
    <w:rsid w:val="00BF6D99"/>
    <w:rsid w:val="00C0202C"/>
    <w:rsid w:val="00C02EF0"/>
    <w:rsid w:val="00C03F93"/>
    <w:rsid w:val="00C05691"/>
    <w:rsid w:val="00C06889"/>
    <w:rsid w:val="00C12AC8"/>
    <w:rsid w:val="00C14CD7"/>
    <w:rsid w:val="00C17457"/>
    <w:rsid w:val="00C178E1"/>
    <w:rsid w:val="00C17F23"/>
    <w:rsid w:val="00C21275"/>
    <w:rsid w:val="00C21747"/>
    <w:rsid w:val="00C33779"/>
    <w:rsid w:val="00C342EC"/>
    <w:rsid w:val="00C35478"/>
    <w:rsid w:val="00C35F66"/>
    <w:rsid w:val="00C365F6"/>
    <w:rsid w:val="00C37CCC"/>
    <w:rsid w:val="00C40621"/>
    <w:rsid w:val="00C42113"/>
    <w:rsid w:val="00C44F4C"/>
    <w:rsid w:val="00C45710"/>
    <w:rsid w:val="00C46299"/>
    <w:rsid w:val="00C51A2B"/>
    <w:rsid w:val="00C56337"/>
    <w:rsid w:val="00C56960"/>
    <w:rsid w:val="00C57924"/>
    <w:rsid w:val="00C57F5D"/>
    <w:rsid w:val="00C62315"/>
    <w:rsid w:val="00C64015"/>
    <w:rsid w:val="00C6426E"/>
    <w:rsid w:val="00C70087"/>
    <w:rsid w:val="00C7095A"/>
    <w:rsid w:val="00C70C6A"/>
    <w:rsid w:val="00C7167B"/>
    <w:rsid w:val="00C74B14"/>
    <w:rsid w:val="00C74EC9"/>
    <w:rsid w:val="00C75F42"/>
    <w:rsid w:val="00C77A92"/>
    <w:rsid w:val="00C77C86"/>
    <w:rsid w:val="00C80C94"/>
    <w:rsid w:val="00C81CEF"/>
    <w:rsid w:val="00C81F77"/>
    <w:rsid w:val="00C8266A"/>
    <w:rsid w:val="00C83943"/>
    <w:rsid w:val="00C83D0A"/>
    <w:rsid w:val="00C844DB"/>
    <w:rsid w:val="00C8490E"/>
    <w:rsid w:val="00C84F10"/>
    <w:rsid w:val="00C85993"/>
    <w:rsid w:val="00C86D61"/>
    <w:rsid w:val="00C91F9A"/>
    <w:rsid w:val="00C94408"/>
    <w:rsid w:val="00C96B0F"/>
    <w:rsid w:val="00C971D1"/>
    <w:rsid w:val="00CA0E27"/>
    <w:rsid w:val="00CA230B"/>
    <w:rsid w:val="00CA312D"/>
    <w:rsid w:val="00CA3239"/>
    <w:rsid w:val="00CA3C00"/>
    <w:rsid w:val="00CB1F17"/>
    <w:rsid w:val="00CB3CEF"/>
    <w:rsid w:val="00CB6FB3"/>
    <w:rsid w:val="00CB7152"/>
    <w:rsid w:val="00CB72B2"/>
    <w:rsid w:val="00CC2DC6"/>
    <w:rsid w:val="00CC471B"/>
    <w:rsid w:val="00CC4C02"/>
    <w:rsid w:val="00CC6124"/>
    <w:rsid w:val="00CC7A93"/>
    <w:rsid w:val="00CD0E0C"/>
    <w:rsid w:val="00CD2277"/>
    <w:rsid w:val="00CD2753"/>
    <w:rsid w:val="00CD2834"/>
    <w:rsid w:val="00CD291C"/>
    <w:rsid w:val="00CD35C3"/>
    <w:rsid w:val="00CD679F"/>
    <w:rsid w:val="00CD7665"/>
    <w:rsid w:val="00CE1D87"/>
    <w:rsid w:val="00CE4E52"/>
    <w:rsid w:val="00CE5C72"/>
    <w:rsid w:val="00CF0BC4"/>
    <w:rsid w:val="00CF123D"/>
    <w:rsid w:val="00CF147B"/>
    <w:rsid w:val="00CF3795"/>
    <w:rsid w:val="00CF40E6"/>
    <w:rsid w:val="00CF49AE"/>
    <w:rsid w:val="00CF5092"/>
    <w:rsid w:val="00CF65D4"/>
    <w:rsid w:val="00CF6CC6"/>
    <w:rsid w:val="00D01F25"/>
    <w:rsid w:val="00D05830"/>
    <w:rsid w:val="00D06098"/>
    <w:rsid w:val="00D06137"/>
    <w:rsid w:val="00D10695"/>
    <w:rsid w:val="00D126C5"/>
    <w:rsid w:val="00D1619E"/>
    <w:rsid w:val="00D1676D"/>
    <w:rsid w:val="00D2087B"/>
    <w:rsid w:val="00D21951"/>
    <w:rsid w:val="00D225CF"/>
    <w:rsid w:val="00D27F3B"/>
    <w:rsid w:val="00D30781"/>
    <w:rsid w:val="00D311A6"/>
    <w:rsid w:val="00D32780"/>
    <w:rsid w:val="00D33214"/>
    <w:rsid w:val="00D373A4"/>
    <w:rsid w:val="00D420B9"/>
    <w:rsid w:val="00D42FF1"/>
    <w:rsid w:val="00D44498"/>
    <w:rsid w:val="00D6073A"/>
    <w:rsid w:val="00D619B3"/>
    <w:rsid w:val="00D63CED"/>
    <w:rsid w:val="00D666C5"/>
    <w:rsid w:val="00D704DD"/>
    <w:rsid w:val="00D73D19"/>
    <w:rsid w:val="00D745A1"/>
    <w:rsid w:val="00D771CC"/>
    <w:rsid w:val="00D82D13"/>
    <w:rsid w:val="00D86CC7"/>
    <w:rsid w:val="00D901D8"/>
    <w:rsid w:val="00D9643B"/>
    <w:rsid w:val="00D977A0"/>
    <w:rsid w:val="00D97A2E"/>
    <w:rsid w:val="00DA13BD"/>
    <w:rsid w:val="00DA6E48"/>
    <w:rsid w:val="00DB3614"/>
    <w:rsid w:val="00DB41E1"/>
    <w:rsid w:val="00DB482B"/>
    <w:rsid w:val="00DB52A9"/>
    <w:rsid w:val="00DB7264"/>
    <w:rsid w:val="00DB7A92"/>
    <w:rsid w:val="00DC0619"/>
    <w:rsid w:val="00DC1421"/>
    <w:rsid w:val="00DC4114"/>
    <w:rsid w:val="00DC5FDA"/>
    <w:rsid w:val="00DC60A0"/>
    <w:rsid w:val="00DC619C"/>
    <w:rsid w:val="00DD0A53"/>
    <w:rsid w:val="00DD1226"/>
    <w:rsid w:val="00DD1E64"/>
    <w:rsid w:val="00DE3E32"/>
    <w:rsid w:val="00DE4DC8"/>
    <w:rsid w:val="00DE731B"/>
    <w:rsid w:val="00DF0664"/>
    <w:rsid w:val="00DF4714"/>
    <w:rsid w:val="00DF4B2A"/>
    <w:rsid w:val="00DF50D8"/>
    <w:rsid w:val="00DF7CCD"/>
    <w:rsid w:val="00E04DFE"/>
    <w:rsid w:val="00E06264"/>
    <w:rsid w:val="00E064AC"/>
    <w:rsid w:val="00E075C2"/>
    <w:rsid w:val="00E14500"/>
    <w:rsid w:val="00E1454B"/>
    <w:rsid w:val="00E15283"/>
    <w:rsid w:val="00E16121"/>
    <w:rsid w:val="00E21500"/>
    <w:rsid w:val="00E23215"/>
    <w:rsid w:val="00E233B9"/>
    <w:rsid w:val="00E23BCF"/>
    <w:rsid w:val="00E26BCF"/>
    <w:rsid w:val="00E27617"/>
    <w:rsid w:val="00E308B3"/>
    <w:rsid w:val="00E31664"/>
    <w:rsid w:val="00E3234E"/>
    <w:rsid w:val="00E338A5"/>
    <w:rsid w:val="00E3755A"/>
    <w:rsid w:val="00E40815"/>
    <w:rsid w:val="00E417E8"/>
    <w:rsid w:val="00E4182B"/>
    <w:rsid w:val="00E448F3"/>
    <w:rsid w:val="00E44996"/>
    <w:rsid w:val="00E522F3"/>
    <w:rsid w:val="00E533B0"/>
    <w:rsid w:val="00E53CA8"/>
    <w:rsid w:val="00E53E20"/>
    <w:rsid w:val="00E5415C"/>
    <w:rsid w:val="00E5437C"/>
    <w:rsid w:val="00E57DD4"/>
    <w:rsid w:val="00E6437E"/>
    <w:rsid w:val="00E64648"/>
    <w:rsid w:val="00E65A69"/>
    <w:rsid w:val="00E65E14"/>
    <w:rsid w:val="00E65FF7"/>
    <w:rsid w:val="00E728B5"/>
    <w:rsid w:val="00E754AC"/>
    <w:rsid w:val="00E87D49"/>
    <w:rsid w:val="00E87EB9"/>
    <w:rsid w:val="00E90C3A"/>
    <w:rsid w:val="00E91983"/>
    <w:rsid w:val="00EA16FC"/>
    <w:rsid w:val="00EA334B"/>
    <w:rsid w:val="00EA6EEA"/>
    <w:rsid w:val="00EA7C09"/>
    <w:rsid w:val="00EB2A2C"/>
    <w:rsid w:val="00EB6E36"/>
    <w:rsid w:val="00EB77D8"/>
    <w:rsid w:val="00EC063D"/>
    <w:rsid w:val="00EC06BA"/>
    <w:rsid w:val="00EC28B5"/>
    <w:rsid w:val="00EC32D7"/>
    <w:rsid w:val="00EC4837"/>
    <w:rsid w:val="00EC495A"/>
    <w:rsid w:val="00EC557D"/>
    <w:rsid w:val="00EC68D3"/>
    <w:rsid w:val="00ED1A98"/>
    <w:rsid w:val="00ED2272"/>
    <w:rsid w:val="00ED4E7E"/>
    <w:rsid w:val="00EE196D"/>
    <w:rsid w:val="00EE1E4D"/>
    <w:rsid w:val="00EE498C"/>
    <w:rsid w:val="00EE52D6"/>
    <w:rsid w:val="00EE7012"/>
    <w:rsid w:val="00EF0B34"/>
    <w:rsid w:val="00EF1712"/>
    <w:rsid w:val="00EF2B5C"/>
    <w:rsid w:val="00EF2E90"/>
    <w:rsid w:val="00EF3FB3"/>
    <w:rsid w:val="00EF66CD"/>
    <w:rsid w:val="00EF6E89"/>
    <w:rsid w:val="00F05A9B"/>
    <w:rsid w:val="00F10FC4"/>
    <w:rsid w:val="00F112D0"/>
    <w:rsid w:val="00F20CC6"/>
    <w:rsid w:val="00F341DE"/>
    <w:rsid w:val="00F3646B"/>
    <w:rsid w:val="00F40000"/>
    <w:rsid w:val="00F41058"/>
    <w:rsid w:val="00F416FF"/>
    <w:rsid w:val="00F419A3"/>
    <w:rsid w:val="00F4397F"/>
    <w:rsid w:val="00F440C7"/>
    <w:rsid w:val="00F45E4C"/>
    <w:rsid w:val="00F475C1"/>
    <w:rsid w:val="00F52D00"/>
    <w:rsid w:val="00F54D9E"/>
    <w:rsid w:val="00F555CB"/>
    <w:rsid w:val="00F558D7"/>
    <w:rsid w:val="00F62411"/>
    <w:rsid w:val="00F63EBB"/>
    <w:rsid w:val="00F65CF3"/>
    <w:rsid w:val="00F666DC"/>
    <w:rsid w:val="00F67AD0"/>
    <w:rsid w:val="00F71774"/>
    <w:rsid w:val="00F72D93"/>
    <w:rsid w:val="00F7352C"/>
    <w:rsid w:val="00F74621"/>
    <w:rsid w:val="00F82F52"/>
    <w:rsid w:val="00F848F7"/>
    <w:rsid w:val="00F85BEF"/>
    <w:rsid w:val="00F87B69"/>
    <w:rsid w:val="00F950B8"/>
    <w:rsid w:val="00F95D38"/>
    <w:rsid w:val="00F96C70"/>
    <w:rsid w:val="00F96E33"/>
    <w:rsid w:val="00FA25A3"/>
    <w:rsid w:val="00FA2B15"/>
    <w:rsid w:val="00FA45BC"/>
    <w:rsid w:val="00FA5A65"/>
    <w:rsid w:val="00FA7878"/>
    <w:rsid w:val="00FB1321"/>
    <w:rsid w:val="00FB41B1"/>
    <w:rsid w:val="00FC01FC"/>
    <w:rsid w:val="00FC7973"/>
    <w:rsid w:val="00FD1CAA"/>
    <w:rsid w:val="00FD3DE0"/>
    <w:rsid w:val="00FE16B4"/>
    <w:rsid w:val="00FE4F39"/>
    <w:rsid w:val="00FE521E"/>
    <w:rsid w:val="00FE685A"/>
    <w:rsid w:val="00FE7E8F"/>
    <w:rsid w:val="00FF315B"/>
    <w:rsid w:val="00FF3EC1"/>
    <w:rsid w:val="00FF71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68F7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F7E4F1-33C5-5042-97D0-C9B2B2AA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Zaccarin</dc:creator>
  <cp:keywords/>
  <dc:description/>
  <cp:lastModifiedBy>Tracogna Andrea</cp:lastModifiedBy>
  <cp:revision>3</cp:revision>
  <cp:lastPrinted>2018-05-23T09:11:00Z</cp:lastPrinted>
  <dcterms:created xsi:type="dcterms:W3CDTF">2018-05-29T06:44:00Z</dcterms:created>
  <dcterms:modified xsi:type="dcterms:W3CDTF">2018-05-29T06:47:00Z</dcterms:modified>
</cp:coreProperties>
</file>