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D2F0" w14:textId="77777777" w:rsidR="008F2EEF" w:rsidRDefault="008F2EEF" w:rsidP="00623A78">
      <w:pPr>
        <w:jc w:val="center"/>
        <w:rPr>
          <w:rFonts w:asciiTheme="minorHAnsi" w:hAnsiTheme="minorHAnsi" w:cstheme="minorHAnsi"/>
          <w:sz w:val="21"/>
        </w:rPr>
      </w:pPr>
    </w:p>
    <w:p w14:paraId="434A1910" w14:textId="00C49B8E" w:rsidR="00A732D6" w:rsidRPr="00B5538E" w:rsidRDefault="00A732D6" w:rsidP="00623A78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 xml:space="preserve">PROVA SCRITTA </w:t>
      </w:r>
      <w:r w:rsidR="0060707C" w:rsidRPr="00B5538E">
        <w:rPr>
          <w:rFonts w:asciiTheme="minorHAnsi" w:hAnsiTheme="minorHAnsi" w:cstheme="minorHAnsi"/>
          <w:sz w:val="21"/>
        </w:rPr>
        <w:t xml:space="preserve">DELL’ESAME </w:t>
      </w:r>
      <w:r w:rsidRPr="00B5538E">
        <w:rPr>
          <w:rFonts w:asciiTheme="minorHAnsi" w:hAnsiTheme="minorHAnsi" w:cstheme="minorHAnsi"/>
          <w:sz w:val="21"/>
        </w:rPr>
        <w:t xml:space="preserve">DI </w:t>
      </w:r>
      <w:r w:rsidR="0060707C" w:rsidRPr="00B5538E">
        <w:rPr>
          <w:rFonts w:asciiTheme="minorHAnsi" w:hAnsiTheme="minorHAnsi" w:cstheme="minorHAnsi"/>
          <w:sz w:val="21"/>
        </w:rPr>
        <w:t>“</w:t>
      </w:r>
      <w:r w:rsidR="00EA6EEA" w:rsidRPr="00B5538E">
        <w:rPr>
          <w:rFonts w:asciiTheme="minorHAnsi" w:hAnsiTheme="minorHAnsi" w:cstheme="minorHAnsi"/>
          <w:sz w:val="21"/>
        </w:rPr>
        <w:t>ECONOMIA E GESTIONE DELLE IMPRESE</w:t>
      </w:r>
      <w:r w:rsidR="0060707C" w:rsidRPr="00B5538E">
        <w:rPr>
          <w:rFonts w:asciiTheme="minorHAnsi" w:hAnsiTheme="minorHAnsi" w:cstheme="minorHAnsi"/>
          <w:sz w:val="21"/>
        </w:rPr>
        <w:t>”</w:t>
      </w:r>
      <w:r w:rsidR="00623A78" w:rsidRPr="00B5538E">
        <w:rPr>
          <w:rFonts w:asciiTheme="minorHAnsi" w:hAnsiTheme="minorHAnsi" w:cstheme="minorHAnsi"/>
          <w:sz w:val="21"/>
        </w:rPr>
        <w:t xml:space="preserve"> DEL </w:t>
      </w:r>
      <w:r w:rsidR="00DD1E64">
        <w:rPr>
          <w:rFonts w:asciiTheme="minorHAnsi" w:hAnsiTheme="minorHAnsi" w:cstheme="minorHAnsi"/>
          <w:sz w:val="21"/>
        </w:rPr>
        <w:t>12</w:t>
      </w:r>
      <w:r w:rsidR="007523CF" w:rsidRPr="00B5538E">
        <w:rPr>
          <w:rFonts w:asciiTheme="minorHAnsi" w:hAnsiTheme="minorHAnsi" w:cstheme="minorHAnsi"/>
          <w:sz w:val="21"/>
        </w:rPr>
        <w:t xml:space="preserve"> </w:t>
      </w:r>
      <w:r w:rsidR="00DD1E64">
        <w:rPr>
          <w:rFonts w:asciiTheme="minorHAnsi" w:hAnsiTheme="minorHAnsi" w:cstheme="minorHAnsi"/>
          <w:sz w:val="21"/>
        </w:rPr>
        <w:t>FEBBR</w:t>
      </w:r>
      <w:r w:rsidR="008F23AF" w:rsidRPr="00B5538E">
        <w:rPr>
          <w:rFonts w:asciiTheme="minorHAnsi" w:hAnsiTheme="minorHAnsi" w:cstheme="minorHAnsi"/>
          <w:sz w:val="21"/>
        </w:rPr>
        <w:t>AIO 2018</w:t>
      </w:r>
    </w:p>
    <w:p w14:paraId="5D1CBF99" w14:textId="77777777" w:rsidR="00AA6982" w:rsidRDefault="00AA6982" w:rsidP="00A732D6">
      <w:pPr>
        <w:jc w:val="center"/>
        <w:rPr>
          <w:rFonts w:asciiTheme="minorHAnsi" w:hAnsiTheme="minorHAnsi" w:cstheme="minorHAnsi"/>
          <w:sz w:val="21"/>
        </w:rPr>
      </w:pPr>
    </w:p>
    <w:p w14:paraId="5295735C" w14:textId="77777777" w:rsidR="00A732D6" w:rsidRPr="00B5538E" w:rsidRDefault="00A732D6" w:rsidP="00A732D6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TEMPO DISPONIBILE: 60 MINUTI</w:t>
      </w:r>
    </w:p>
    <w:p w14:paraId="1F498219" w14:textId="77777777" w:rsidR="00A732D6" w:rsidRPr="00B5538E" w:rsidRDefault="00A732D6" w:rsidP="00C57924">
      <w:pPr>
        <w:jc w:val="center"/>
        <w:rPr>
          <w:rFonts w:asciiTheme="minorHAnsi" w:hAnsiTheme="minorHAnsi" w:cstheme="minorHAnsi"/>
          <w:sz w:val="21"/>
        </w:rPr>
      </w:pPr>
    </w:p>
    <w:p w14:paraId="46350ABD" w14:textId="6C4AADEF" w:rsidR="00C57924" w:rsidRPr="00B5538E" w:rsidRDefault="00EA6EE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NUMERO DI MATRICOLA</w:t>
      </w:r>
      <w:r w:rsidR="00B5538E">
        <w:rPr>
          <w:rFonts w:asciiTheme="minorHAnsi" w:hAnsiTheme="minorHAnsi" w:cstheme="minorHAnsi"/>
          <w:sz w:val="21"/>
        </w:rPr>
        <w:t xml:space="preserve"> (o di documento di identità) </w:t>
      </w:r>
      <w:r w:rsidR="00E44996" w:rsidRPr="00B5538E">
        <w:rPr>
          <w:rFonts w:asciiTheme="minorHAnsi" w:hAnsiTheme="minorHAnsi" w:cstheme="minorHAnsi"/>
          <w:sz w:val="21"/>
        </w:rPr>
        <w:t>_______________________</w:t>
      </w:r>
      <w:r w:rsidR="00C7095A" w:rsidRPr="00B5538E">
        <w:rPr>
          <w:rFonts w:asciiTheme="minorHAnsi" w:hAnsiTheme="minorHAnsi" w:cstheme="minorHAnsi"/>
          <w:sz w:val="21"/>
        </w:rPr>
        <w:t>__________________</w:t>
      </w:r>
    </w:p>
    <w:p w14:paraId="7BE9DE28" w14:textId="77777777" w:rsidR="001800DC" w:rsidRPr="00B5538E" w:rsidRDefault="001800DC" w:rsidP="001800DC">
      <w:pPr>
        <w:rPr>
          <w:rFonts w:asciiTheme="minorHAnsi" w:hAnsiTheme="minorHAnsi" w:cstheme="minorHAnsi"/>
          <w:sz w:val="21"/>
        </w:rPr>
      </w:pPr>
    </w:p>
    <w:p w14:paraId="43E1A335" w14:textId="26F4332B" w:rsidR="00C57924" w:rsidRDefault="00C17F23" w:rsidP="00091C8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Si completi</w:t>
      </w:r>
      <w:r w:rsidR="00091C8A" w:rsidRPr="00B5538E">
        <w:rPr>
          <w:rFonts w:asciiTheme="minorHAnsi" w:hAnsiTheme="minorHAnsi" w:cstheme="minorHAnsi"/>
          <w:sz w:val="21"/>
        </w:rPr>
        <w:t>no le tabelle seguenti</w:t>
      </w:r>
      <w:r w:rsidRPr="00B5538E">
        <w:rPr>
          <w:rFonts w:asciiTheme="minorHAnsi" w:hAnsiTheme="minorHAnsi" w:cstheme="minorHAnsi"/>
          <w:sz w:val="21"/>
        </w:rPr>
        <w:t xml:space="preserve">. </w:t>
      </w:r>
      <w:r w:rsidR="006A5BA5" w:rsidRPr="00B5538E">
        <w:rPr>
          <w:rFonts w:asciiTheme="minorHAnsi" w:hAnsiTheme="minorHAnsi" w:cstheme="minorHAnsi"/>
          <w:sz w:val="21"/>
        </w:rPr>
        <w:t>Verranno assegnati u</w:t>
      </w:r>
      <w:r w:rsidRPr="00B5538E">
        <w:rPr>
          <w:rFonts w:asciiTheme="minorHAnsi" w:hAnsiTheme="minorHAnsi" w:cstheme="minorHAnsi"/>
          <w:sz w:val="21"/>
        </w:rPr>
        <w:t xml:space="preserve">n </w:t>
      </w:r>
      <w:r w:rsidR="006A5BA5" w:rsidRPr="00B5538E">
        <w:rPr>
          <w:rFonts w:asciiTheme="minorHAnsi" w:hAnsiTheme="minorHAnsi" w:cstheme="minorHAnsi"/>
          <w:sz w:val="21"/>
        </w:rPr>
        <w:t xml:space="preserve">punto positivo per ogni risposta esatta e </w:t>
      </w:r>
      <w:r w:rsidRPr="00B5538E">
        <w:rPr>
          <w:rFonts w:asciiTheme="minorHAnsi" w:hAnsiTheme="minorHAnsi" w:cstheme="minorHAnsi"/>
          <w:sz w:val="21"/>
        </w:rPr>
        <w:t xml:space="preserve">un punto </w:t>
      </w:r>
      <w:r w:rsidR="00F71774" w:rsidRPr="00B5538E">
        <w:rPr>
          <w:rFonts w:asciiTheme="minorHAnsi" w:hAnsiTheme="minorHAnsi" w:cstheme="minorHAnsi"/>
          <w:sz w:val="21"/>
        </w:rPr>
        <w:t xml:space="preserve">di </w:t>
      </w:r>
      <w:r w:rsidR="00F71774" w:rsidRPr="00B5538E">
        <w:rPr>
          <w:rFonts w:asciiTheme="minorHAnsi" w:hAnsiTheme="minorHAnsi" w:cstheme="minorHAnsi"/>
          <w:b/>
          <w:sz w:val="21"/>
        </w:rPr>
        <w:t>penalizzazione</w:t>
      </w:r>
      <w:r w:rsidR="006A5BA5" w:rsidRPr="00B5538E">
        <w:rPr>
          <w:rFonts w:asciiTheme="minorHAnsi" w:hAnsiTheme="minorHAnsi" w:cstheme="minorHAnsi"/>
          <w:sz w:val="21"/>
        </w:rPr>
        <w:t xml:space="preserve"> per ogni risposta sbagliata. In mancanza di risposta non</w:t>
      </w:r>
      <w:r w:rsidRPr="00B5538E">
        <w:rPr>
          <w:rFonts w:asciiTheme="minorHAnsi" w:hAnsiTheme="minorHAnsi" w:cstheme="minorHAnsi"/>
          <w:sz w:val="21"/>
        </w:rPr>
        <w:t xml:space="preserve"> </w:t>
      </w:r>
      <w:r w:rsidR="006A5BA5" w:rsidRPr="00B5538E">
        <w:rPr>
          <w:rFonts w:asciiTheme="minorHAnsi" w:hAnsiTheme="minorHAnsi" w:cstheme="minorHAnsi"/>
          <w:sz w:val="21"/>
        </w:rPr>
        <w:t>sarà assegnato alcun punto</w:t>
      </w:r>
      <w:r w:rsidRPr="00B5538E">
        <w:rPr>
          <w:rFonts w:asciiTheme="minorHAnsi" w:hAnsiTheme="minorHAnsi" w:cstheme="minorHAnsi"/>
          <w:sz w:val="21"/>
        </w:rPr>
        <w:t>. NO MATITA</w:t>
      </w:r>
    </w:p>
    <w:p w14:paraId="3E420831" w14:textId="38B6A700" w:rsidR="0028224E" w:rsidRPr="00B5538E" w:rsidRDefault="0028224E" w:rsidP="00091C8A">
      <w:pPr>
        <w:rPr>
          <w:rFonts w:asciiTheme="minorHAnsi" w:hAnsiTheme="minorHAnsi" w:cstheme="minorHAnsi"/>
          <w:sz w:val="21"/>
        </w:rPr>
      </w:pP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459"/>
        <w:gridCol w:w="5632"/>
        <w:gridCol w:w="3826"/>
        <w:gridCol w:w="365"/>
        <w:gridCol w:w="208"/>
        <w:gridCol w:w="142"/>
      </w:tblGrid>
      <w:tr w:rsidR="00936D86" w:rsidRPr="00DD1E64" w14:paraId="7E9FE8B5" w14:textId="77777777" w:rsidTr="00CD2753">
        <w:trPr>
          <w:gridBefore w:val="1"/>
          <w:gridAfter w:val="1"/>
          <w:wBefore w:w="459" w:type="dxa"/>
          <w:wAfter w:w="142" w:type="dxa"/>
        </w:trPr>
        <w:tc>
          <w:tcPr>
            <w:tcW w:w="5632" w:type="dxa"/>
          </w:tcPr>
          <w:p w14:paraId="6FD9B795" w14:textId="3F609A1F" w:rsidR="00936D86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  <w:u w:val="single"/>
              </w:rPr>
              <w:t>Primo anno di attività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– L’impresa viene costituita con un capitale di rischio di </w:t>
            </w:r>
            <w:r w:rsidR="00DF4B2A">
              <w:rPr>
                <w:rFonts w:asciiTheme="minorHAnsi" w:hAnsiTheme="minorHAnsi" w:cstheme="minorHAnsi"/>
                <w:sz w:val="18"/>
              </w:rPr>
              <w:t xml:space="preserve">1 milione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di euro e </w:t>
            </w:r>
            <w:r w:rsidR="00DF4B2A">
              <w:rPr>
                <w:rFonts w:asciiTheme="minorHAnsi" w:hAnsiTheme="minorHAnsi" w:cstheme="minorHAnsi"/>
                <w:sz w:val="18"/>
              </w:rPr>
              <w:t>5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 xml:space="preserve"> milioni di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F4B2A">
              <w:rPr>
                <w:rFonts w:asciiTheme="minorHAnsi" w:hAnsiTheme="minorHAnsi" w:cstheme="minorHAnsi"/>
                <w:sz w:val="18"/>
              </w:rPr>
              <w:t xml:space="preserve">euro </w:t>
            </w:r>
            <w:r w:rsidRPr="00DD1E64">
              <w:rPr>
                <w:rFonts w:asciiTheme="minorHAnsi" w:hAnsiTheme="minorHAnsi" w:cstheme="minorHAnsi"/>
                <w:sz w:val="18"/>
              </w:rPr>
              <w:t>debiti. L’i</w:t>
            </w:r>
            <w:r w:rsidR="00DF4B2A">
              <w:rPr>
                <w:rFonts w:asciiTheme="minorHAnsi" w:hAnsiTheme="minorHAnsi" w:cstheme="minorHAnsi"/>
                <w:sz w:val="18"/>
              </w:rPr>
              <w:t>mprenditore stima un WACC dell’7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 annuo. </w:t>
            </w:r>
            <w:r w:rsidRPr="00DD1E64">
              <w:rPr>
                <w:rFonts w:asciiTheme="minorHAnsi" w:hAnsiTheme="minorHAnsi" w:cstheme="minorHAnsi"/>
                <w:sz w:val="18"/>
              </w:rPr>
              <w:br/>
              <w:t xml:space="preserve">Le attività d’impresa consentono di ottenere una redditività operativa del capitale investito, al netto delle tasse (NOPAT/Capitale investito) pari al 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>7</w:t>
            </w:r>
            <w:r w:rsidR="00DF4B2A">
              <w:rPr>
                <w:rFonts w:asciiTheme="minorHAnsi" w:hAnsiTheme="minorHAnsi" w:cstheme="minorHAnsi"/>
                <w:sz w:val="18"/>
              </w:rPr>
              <w:t>,5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 annuo. </w:t>
            </w:r>
          </w:p>
          <w:p w14:paraId="4EA1287B" w14:textId="78B872C9" w:rsidR="00A2605A" w:rsidRPr="00DD1E64" w:rsidRDefault="00A2605A" w:rsidP="008B7845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  <w:u w:val="single"/>
              </w:rPr>
              <w:t xml:space="preserve">Secondo </w:t>
            </w:r>
            <w:r w:rsidR="00222DDB" w:rsidRPr="00DD1E64">
              <w:rPr>
                <w:rFonts w:asciiTheme="minorHAnsi" w:hAnsiTheme="minorHAnsi" w:cstheme="minorHAnsi"/>
                <w:sz w:val="18"/>
                <w:u w:val="single"/>
              </w:rPr>
              <w:t>anno di attività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 xml:space="preserve"> - L’impresa decide di </w:t>
            </w:r>
            <w:r w:rsidR="00DF4B2A">
              <w:rPr>
                <w:rFonts w:asciiTheme="minorHAnsi" w:hAnsiTheme="minorHAnsi" w:cstheme="minorHAnsi"/>
                <w:sz w:val="18"/>
              </w:rPr>
              <w:t>aumentare il capitale investito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DF4B2A">
              <w:rPr>
                <w:rFonts w:asciiTheme="minorHAnsi" w:hAnsiTheme="minorHAnsi" w:cstheme="minorHAnsi"/>
                <w:sz w:val="18"/>
              </w:rPr>
              <w:t>raddoppiando il capitale d’apporto (Equity)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F4B2A">
              <w:rPr>
                <w:rFonts w:asciiTheme="minorHAnsi" w:hAnsiTheme="minorHAnsi" w:cstheme="minorHAnsi"/>
                <w:sz w:val="18"/>
              </w:rPr>
              <w:t>e raddoppiando i Debiti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DF4B2A">
              <w:rPr>
                <w:rFonts w:asciiTheme="minorHAnsi" w:hAnsiTheme="minorHAnsi" w:cstheme="minorHAnsi"/>
                <w:sz w:val="18"/>
              </w:rPr>
              <w:t xml:space="preserve">Il costo del debito e il costo dell’equity rimangono costanti.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Il fatturato dell’impresa </w:t>
            </w:r>
            <w:r w:rsidR="00DF4B2A">
              <w:rPr>
                <w:rFonts w:asciiTheme="minorHAnsi" w:hAnsiTheme="minorHAnsi" w:cstheme="minorHAnsi"/>
                <w:sz w:val="18"/>
              </w:rPr>
              <w:t>aumenta dell’80%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. Il NOPAT rimane stabile al </w:t>
            </w:r>
            <w:r w:rsidR="00222DDB" w:rsidRPr="00DD1E64">
              <w:rPr>
                <w:rFonts w:asciiTheme="minorHAnsi" w:hAnsiTheme="minorHAnsi" w:cstheme="minorHAnsi"/>
                <w:sz w:val="18"/>
              </w:rPr>
              <w:t>7</w:t>
            </w:r>
            <w:r w:rsidR="00DF4B2A">
              <w:rPr>
                <w:rFonts w:asciiTheme="minorHAnsi" w:hAnsiTheme="minorHAnsi" w:cstheme="minorHAnsi"/>
                <w:sz w:val="18"/>
              </w:rPr>
              <w:t>,5</w:t>
            </w:r>
            <w:r w:rsidRPr="00DD1E64">
              <w:rPr>
                <w:rFonts w:asciiTheme="minorHAnsi" w:hAnsiTheme="minorHAnsi" w:cstheme="minorHAnsi"/>
                <w:sz w:val="18"/>
              </w:rPr>
              <w:t>% del capitale investito.</w:t>
            </w:r>
          </w:p>
        </w:tc>
        <w:tc>
          <w:tcPr>
            <w:tcW w:w="4399" w:type="dxa"/>
            <w:gridSpan w:val="3"/>
          </w:tcPr>
          <w:p w14:paraId="179ADA6A" w14:textId="77777777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Si calcoli il reddito residuale dell’impresa per il primo e per il secondo anno.</w:t>
            </w:r>
          </w:p>
          <w:p w14:paraId="5A25F041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89DCDA7" w14:textId="4EF15CFA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Reddito residuale primo anno </w:t>
            </w:r>
            <w:r w:rsidR="00516EB9">
              <w:rPr>
                <w:rFonts w:asciiTheme="minorHAnsi" w:hAnsiTheme="minorHAnsi" w:cstheme="minorHAnsi"/>
                <w:sz w:val="18"/>
              </w:rPr>
              <w:t>30.000</w:t>
            </w:r>
          </w:p>
          <w:p w14:paraId="7C7ED696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7E4D82CD" w14:textId="6ECF38BE" w:rsidR="00A2605A" w:rsidRPr="00DD1E64" w:rsidRDefault="00A2605A" w:rsidP="008165ED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Reddito residuale secondo anno </w:t>
            </w:r>
            <w:r w:rsidR="00516EB9">
              <w:rPr>
                <w:rFonts w:asciiTheme="minorHAnsi" w:hAnsiTheme="minorHAnsi" w:cstheme="minorHAnsi"/>
                <w:sz w:val="18"/>
              </w:rPr>
              <w:t>60.000</w:t>
            </w:r>
          </w:p>
        </w:tc>
      </w:tr>
      <w:tr w:rsidR="00936D86" w:rsidRPr="00DD1E64" w14:paraId="42FC2F4E" w14:textId="77777777" w:rsidTr="00CD2753">
        <w:trPr>
          <w:gridBefore w:val="1"/>
          <w:gridAfter w:val="1"/>
          <w:wBefore w:w="459" w:type="dxa"/>
          <w:wAfter w:w="142" w:type="dxa"/>
          <w:trHeight w:val="755"/>
        </w:trPr>
        <w:tc>
          <w:tcPr>
            <w:tcW w:w="5632" w:type="dxa"/>
          </w:tcPr>
          <w:p w14:paraId="57AF59DE" w14:textId="2174F697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Un’impresa commerciale rivende le merci acqui</w:t>
            </w:r>
            <w:r w:rsidR="00DF4B2A">
              <w:rPr>
                <w:rFonts w:asciiTheme="minorHAnsi" w:hAnsiTheme="minorHAnsi" w:cstheme="minorHAnsi"/>
                <w:sz w:val="18"/>
              </w:rPr>
              <w:t xml:space="preserve">state con un ricarico (mark up) del 100%, raggiungendo il fatturato di pareggio a 3 milioni di euro. </w:t>
            </w:r>
          </w:p>
        </w:tc>
        <w:tc>
          <w:tcPr>
            <w:tcW w:w="4399" w:type="dxa"/>
            <w:gridSpan w:val="3"/>
          </w:tcPr>
          <w:p w14:paraId="7D178C0F" w14:textId="57C61BCE" w:rsidR="00A2605A" w:rsidRPr="00DD1E64" w:rsidRDefault="00DF4B2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fissi sono pari </w:t>
            </w:r>
            <w:r w:rsidR="00516EB9">
              <w:rPr>
                <w:rFonts w:asciiTheme="minorHAnsi" w:hAnsiTheme="minorHAnsi" w:cstheme="minorHAnsi"/>
                <w:sz w:val="18"/>
              </w:rPr>
              <w:t>a 1.500.000</w:t>
            </w:r>
          </w:p>
          <w:p w14:paraId="28FB24B1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5BB58DE" w14:textId="3D729481" w:rsidR="00A2605A" w:rsidRPr="00DD1E64" w:rsidRDefault="00DF4B2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il fatturato aumenta del 20%</w:t>
            </w:r>
            <w:r w:rsidR="004D7FF1" w:rsidRPr="00DD1E64">
              <w:rPr>
                <w:rFonts w:asciiTheme="minorHAnsi" w:hAnsiTheme="minorHAnsi" w:cstheme="minorHAnsi"/>
                <w:sz w:val="18"/>
              </w:rPr>
              <w:t xml:space="preserve"> rispetto a quello di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 pareggio, </w:t>
            </w:r>
            <w:r w:rsidR="004D7FF1" w:rsidRPr="00DD1E64"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8B7845" w:rsidRPr="00DD1E64">
              <w:rPr>
                <w:rFonts w:asciiTheme="minorHAnsi" w:hAnsiTheme="minorHAnsi" w:cstheme="minorHAnsi"/>
                <w:sz w:val="18"/>
              </w:rPr>
              <w:t xml:space="preserve">operativa sarà </w:t>
            </w:r>
            <w:r w:rsidR="00A6503F">
              <w:rPr>
                <w:rFonts w:asciiTheme="minorHAnsi" w:hAnsiTheme="minorHAnsi" w:cstheme="minorHAnsi"/>
                <w:sz w:val="18"/>
              </w:rPr>
              <w:t xml:space="preserve">pari </w:t>
            </w:r>
            <w:r w:rsidR="00516EB9">
              <w:rPr>
                <w:rFonts w:asciiTheme="minorHAnsi" w:hAnsiTheme="minorHAnsi" w:cstheme="minorHAnsi"/>
                <w:sz w:val="18"/>
              </w:rPr>
              <w:t>a 6</w:t>
            </w:r>
          </w:p>
          <w:p w14:paraId="0B6529AB" w14:textId="285B1726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36D86" w:rsidRPr="00DD1E64" w14:paraId="59E24E40" w14:textId="77777777" w:rsidTr="00CD2753">
        <w:trPr>
          <w:gridBefore w:val="1"/>
          <w:gridAfter w:val="1"/>
          <w:wBefore w:w="459" w:type="dxa"/>
          <w:wAfter w:w="142" w:type="dxa"/>
          <w:trHeight w:val="719"/>
        </w:trPr>
        <w:tc>
          <w:tcPr>
            <w:tcW w:w="5632" w:type="dxa"/>
          </w:tcPr>
          <w:p w14:paraId="5FAFA74A" w14:textId="43632FBD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Per un’impresa commerciale, al livello di fatturato di pareggio, </w:t>
            </w:r>
            <w:r w:rsidR="001D5FCC" w:rsidRPr="00DD1E64">
              <w:rPr>
                <w:rFonts w:asciiTheme="minorHAnsi" w:hAnsiTheme="minorHAnsi" w:cstheme="minorHAnsi"/>
                <w:sz w:val="18"/>
              </w:rPr>
              <w:t xml:space="preserve">i costi variabili sono </w:t>
            </w:r>
            <w:r w:rsidR="005939C2">
              <w:rPr>
                <w:rFonts w:asciiTheme="minorHAnsi" w:hAnsiTheme="minorHAnsi" w:cstheme="minorHAnsi"/>
                <w:sz w:val="18"/>
              </w:rPr>
              <w:t>il doppio dei</w:t>
            </w:r>
            <w:r w:rsidR="001D5FCC" w:rsidRPr="00DD1E64">
              <w:rPr>
                <w:rFonts w:asciiTheme="minorHAnsi" w:hAnsiTheme="minorHAnsi" w:cstheme="minorHAnsi"/>
                <w:sz w:val="18"/>
              </w:rPr>
              <w:t xml:space="preserve"> costi fissi</w:t>
            </w:r>
            <w:r w:rsidRPr="00DD1E64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4399" w:type="dxa"/>
            <w:gridSpan w:val="3"/>
          </w:tcPr>
          <w:p w14:paraId="70B1A78F" w14:textId="016A940D" w:rsidR="00A2605A" w:rsidRPr="00DD1E64" w:rsidRDefault="005939C2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mark-up 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sui costi variabili è </w:t>
            </w:r>
            <w:r w:rsidR="00516EB9">
              <w:rPr>
                <w:rFonts w:asciiTheme="minorHAnsi" w:hAnsiTheme="minorHAnsi" w:cstheme="minorHAnsi"/>
                <w:sz w:val="18"/>
              </w:rPr>
              <w:t>50</w:t>
            </w:r>
            <w:r w:rsidR="008B7845"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% </w:t>
            </w:r>
          </w:p>
          <w:p w14:paraId="3F4D09D3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097EC0F1" w14:textId="3E28B464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Se il fatturato raddoppia, la redditività netta delle vendite </w:t>
            </w:r>
            <w:r w:rsidR="005939C2">
              <w:rPr>
                <w:rFonts w:asciiTheme="minorHAnsi" w:hAnsiTheme="minorHAnsi" w:cstheme="minorHAnsi"/>
                <w:sz w:val="18"/>
              </w:rPr>
              <w:t>(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Profitto/Vendite) </w:t>
            </w:r>
            <w:r w:rsidR="00936D86" w:rsidRPr="00DD1E64">
              <w:rPr>
                <w:rFonts w:asciiTheme="minorHAnsi" w:hAnsiTheme="minorHAnsi" w:cstheme="minorHAnsi"/>
                <w:sz w:val="18"/>
              </w:rPr>
              <w:t>sarà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16EB9">
              <w:rPr>
                <w:rFonts w:asciiTheme="minorHAnsi" w:hAnsiTheme="minorHAnsi" w:cstheme="minorHAnsi"/>
                <w:sz w:val="18"/>
              </w:rPr>
              <w:t xml:space="preserve">33,3 </w:t>
            </w:r>
            <w:r w:rsidRPr="00DD1E64">
              <w:rPr>
                <w:rFonts w:asciiTheme="minorHAnsi" w:hAnsiTheme="minorHAnsi" w:cstheme="minorHAnsi"/>
                <w:sz w:val="18"/>
              </w:rPr>
              <w:t>%</w:t>
            </w:r>
          </w:p>
          <w:p w14:paraId="4CBBC0DA" w14:textId="2878003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36D86" w:rsidRPr="00DD1E64" w14:paraId="459D25B7" w14:textId="77777777" w:rsidTr="00CD2753">
        <w:trPr>
          <w:gridBefore w:val="1"/>
          <w:gridAfter w:val="1"/>
          <w:wBefore w:w="459" w:type="dxa"/>
          <w:wAfter w:w="142" w:type="dxa"/>
          <w:trHeight w:val="563"/>
        </w:trPr>
        <w:tc>
          <w:tcPr>
            <w:tcW w:w="5632" w:type="dxa"/>
          </w:tcPr>
          <w:p w14:paraId="59E0CC08" w14:textId="266DA2DD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La leva finanz</w:t>
            </w:r>
            <w:r w:rsidR="00CD2277" w:rsidRPr="00DD1E64">
              <w:rPr>
                <w:rFonts w:asciiTheme="minorHAnsi" w:hAnsiTheme="minorHAnsi" w:cstheme="minorHAnsi"/>
                <w:sz w:val="18"/>
              </w:rPr>
              <w:t xml:space="preserve">iaria (Attivo/Equity) è </w:t>
            </w:r>
            <w:r w:rsidR="00C77C86">
              <w:rPr>
                <w:rFonts w:asciiTheme="minorHAnsi" w:hAnsiTheme="minorHAnsi" w:cstheme="minorHAnsi"/>
                <w:sz w:val="18"/>
              </w:rPr>
              <w:t>pari a 2,7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. Il costo del debito (al netto delle imposte) è </w:t>
            </w:r>
            <w:r w:rsidR="00CD2277" w:rsidRPr="00DD1E64">
              <w:rPr>
                <w:rFonts w:asciiTheme="minorHAnsi" w:hAnsiTheme="minorHAnsi" w:cstheme="minorHAnsi"/>
                <w:sz w:val="18"/>
              </w:rPr>
              <w:t>la metà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del costo opportun</w:t>
            </w:r>
            <w:r w:rsidR="00C77C86">
              <w:rPr>
                <w:rFonts w:asciiTheme="minorHAnsi" w:hAnsiTheme="minorHAnsi" w:cstheme="minorHAnsi"/>
                <w:sz w:val="18"/>
              </w:rPr>
              <w:t>ità dell’equity. Il WACC è 11,1</w:t>
            </w:r>
            <w:r w:rsidRPr="00DD1E64">
              <w:rPr>
                <w:rFonts w:asciiTheme="minorHAnsi" w:hAnsiTheme="minorHAnsi" w:cstheme="minorHAnsi"/>
                <w:sz w:val="18"/>
              </w:rPr>
              <w:t>%.</w:t>
            </w:r>
          </w:p>
        </w:tc>
        <w:tc>
          <w:tcPr>
            <w:tcW w:w="4399" w:type="dxa"/>
            <w:gridSpan w:val="3"/>
          </w:tcPr>
          <w:p w14:paraId="077E1AF8" w14:textId="77777777" w:rsidR="00E754AC" w:rsidRPr="00DD1E64" w:rsidRDefault="00E754AC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000467E" w14:textId="6AF15DD9" w:rsidR="00A2605A" w:rsidRPr="00DD1E64" w:rsidRDefault="00CD2277" w:rsidP="009756F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costo dell’equity 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516EB9">
              <w:rPr>
                <w:rFonts w:asciiTheme="minorHAnsi" w:hAnsiTheme="minorHAnsi" w:cstheme="minorHAnsi"/>
                <w:sz w:val="18"/>
              </w:rPr>
              <w:t>16,2</w:t>
            </w:r>
            <w:r w:rsidR="009756FF" w:rsidRPr="00DD1E64">
              <w:rPr>
                <w:rFonts w:asciiTheme="minorHAnsi" w:hAnsiTheme="minorHAnsi" w:cstheme="minorHAnsi"/>
                <w:sz w:val="18"/>
              </w:rPr>
              <w:t>%</w:t>
            </w:r>
          </w:p>
        </w:tc>
      </w:tr>
      <w:tr w:rsidR="00936D86" w:rsidRPr="00DD1E64" w14:paraId="5C010AE0" w14:textId="77777777" w:rsidTr="00CD2753">
        <w:trPr>
          <w:gridBefore w:val="1"/>
          <w:gridAfter w:val="1"/>
          <w:wBefore w:w="459" w:type="dxa"/>
          <w:wAfter w:w="142" w:type="dxa"/>
        </w:trPr>
        <w:tc>
          <w:tcPr>
            <w:tcW w:w="5632" w:type="dxa"/>
          </w:tcPr>
          <w:p w14:paraId="57370748" w14:textId="267B3A8E" w:rsidR="00936D86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di un’impresa è pari al </w:t>
            </w:r>
            <w:r w:rsidR="00C77C86">
              <w:rPr>
                <w:rFonts w:asciiTheme="minorHAnsi" w:hAnsiTheme="minorHAnsi" w:cstheme="minorHAnsi"/>
                <w:sz w:val="18"/>
              </w:rPr>
              <w:t>24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%. </w:t>
            </w:r>
            <w:r w:rsidR="00563650" w:rsidRPr="00DD1E64">
              <w:rPr>
                <w:rFonts w:asciiTheme="minorHAnsi" w:hAnsiTheme="minorHAnsi" w:cstheme="minorHAnsi"/>
                <w:sz w:val="18"/>
              </w:rPr>
              <w:t xml:space="preserve">La rotazione dell’attivo è </w:t>
            </w:r>
            <w:r w:rsidR="00C77C86">
              <w:rPr>
                <w:rFonts w:asciiTheme="minorHAnsi" w:hAnsiTheme="minorHAnsi" w:cstheme="minorHAnsi"/>
                <w:sz w:val="18"/>
              </w:rPr>
              <w:t>la metà de</w:t>
            </w:r>
            <w:r w:rsidR="00563650" w:rsidRPr="00DD1E64">
              <w:rPr>
                <w:rFonts w:asciiTheme="minorHAnsi" w:hAnsiTheme="minorHAnsi" w:cstheme="minorHAnsi"/>
                <w:sz w:val="18"/>
              </w:rPr>
              <w:t>lla leva finanziaria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563650" w:rsidRPr="00DD1E64">
              <w:rPr>
                <w:rFonts w:asciiTheme="minorHAnsi" w:hAnsiTheme="minorHAnsi" w:cstheme="minorHAnsi"/>
                <w:sz w:val="18"/>
              </w:rPr>
              <w:t>La redditività</w:t>
            </w:r>
            <w:r w:rsidR="00C77C86">
              <w:rPr>
                <w:rFonts w:asciiTheme="minorHAnsi" w:hAnsiTheme="minorHAnsi" w:cstheme="minorHAnsi"/>
                <w:sz w:val="18"/>
              </w:rPr>
              <w:t xml:space="preserve"> netta delle vendite è pari al 3</w:t>
            </w:r>
            <w:r w:rsidR="00563650" w:rsidRPr="00DD1E64">
              <w:rPr>
                <w:rFonts w:asciiTheme="minorHAnsi" w:hAnsiTheme="minorHAnsi" w:cstheme="minorHAnsi"/>
                <w:sz w:val="18"/>
              </w:rPr>
              <w:t xml:space="preserve">%.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Per aumentare il ROE, l’impresa sta valutando le seguenti opzioni: </w:t>
            </w:r>
          </w:p>
          <w:p w14:paraId="3CC89FD4" w14:textId="4DD1904A" w:rsidR="00A2605A" w:rsidRPr="00DD1E64" w:rsidRDefault="00516EB9" w:rsidP="00C35478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Alzare i prezzi, e portare al 4</w:t>
            </w:r>
            <w:r w:rsidR="00C77C86">
              <w:rPr>
                <w:rFonts w:asciiTheme="minorHAnsi" w:hAnsiTheme="minorHAnsi" w:cstheme="minorHAnsi"/>
                <w:sz w:val="18"/>
              </w:rPr>
              <w:t>%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 la redditività netta delle vendite</w:t>
            </w:r>
            <w:r w:rsidR="008E30DD" w:rsidRPr="00DD1E64">
              <w:rPr>
                <w:rFonts w:asciiTheme="minorHAnsi" w:hAnsiTheme="minorHAnsi" w:cstheme="minorHAnsi"/>
                <w:sz w:val="18"/>
              </w:rPr>
              <w:t xml:space="preserve">, al costo di una riduzione del </w:t>
            </w:r>
            <w:r w:rsidR="00C77C86">
              <w:rPr>
                <w:rFonts w:asciiTheme="minorHAnsi" w:hAnsiTheme="minorHAnsi" w:cstheme="minorHAnsi"/>
                <w:sz w:val="18"/>
              </w:rPr>
              <w:t>30</w:t>
            </w:r>
            <w:r w:rsidR="008E30DD" w:rsidRPr="00DD1E64">
              <w:rPr>
                <w:rFonts w:asciiTheme="minorHAnsi" w:hAnsiTheme="minorHAnsi" w:cstheme="minorHAnsi"/>
                <w:sz w:val="18"/>
              </w:rPr>
              <w:t>% del fatturato, a parità di Attivo e di Leva Finanziaria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14:paraId="77A8691F" w14:textId="3102578B" w:rsidR="00A2605A" w:rsidRPr="00DD1E64" w:rsidRDefault="00C77C86" w:rsidP="00C35478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Triplicare</w:t>
            </w:r>
            <w:r w:rsidR="008E30DD" w:rsidRPr="00DD1E64">
              <w:rPr>
                <w:rFonts w:asciiTheme="minorHAnsi" w:hAnsiTheme="minorHAnsi" w:cstheme="minorHAnsi"/>
                <w:sz w:val="18"/>
              </w:rPr>
              <w:t xml:space="preserve"> la leva finanziaria (sostituendo equity con debito), </w:t>
            </w:r>
            <w:r w:rsidR="00516EB9">
              <w:rPr>
                <w:rFonts w:asciiTheme="minorHAnsi" w:hAnsiTheme="minorHAnsi" w:cstheme="minorHAnsi"/>
                <w:sz w:val="18"/>
              </w:rPr>
              <w:t>dimezzando la rotazione dell’attivo e c</w:t>
            </w:r>
            <w:r>
              <w:rPr>
                <w:rFonts w:asciiTheme="minorHAnsi" w:hAnsiTheme="minorHAnsi" w:cstheme="minorHAnsi"/>
                <w:sz w:val="18"/>
              </w:rPr>
              <w:t>onseguente riduzione del 30</w:t>
            </w:r>
            <w:r w:rsidR="008E30DD" w:rsidRPr="00DD1E64">
              <w:rPr>
                <w:rFonts w:asciiTheme="minorHAnsi" w:hAnsiTheme="minorHAnsi" w:cstheme="minorHAnsi"/>
                <w:sz w:val="18"/>
              </w:rPr>
              <w:t>% della redditività netta delle vendite (</w:t>
            </w:r>
            <w:r>
              <w:rPr>
                <w:rFonts w:asciiTheme="minorHAnsi" w:hAnsiTheme="minorHAnsi" w:cstheme="minorHAnsi"/>
                <w:sz w:val="18"/>
              </w:rPr>
              <w:t xml:space="preserve">a causa dei </w:t>
            </w:r>
            <w:r w:rsidR="008E30DD" w:rsidRPr="00DD1E64">
              <w:rPr>
                <w:rFonts w:asciiTheme="minorHAnsi" w:hAnsiTheme="minorHAnsi" w:cstheme="minorHAnsi"/>
                <w:sz w:val="18"/>
              </w:rPr>
              <w:t>maggiori oneri finanziari)</w:t>
            </w:r>
            <w:r w:rsidR="00A2605A" w:rsidRPr="00DD1E64">
              <w:rPr>
                <w:rFonts w:asciiTheme="minorHAnsi" w:hAnsiTheme="minorHAnsi" w:cstheme="minorHAnsi"/>
                <w:sz w:val="18"/>
              </w:rPr>
              <w:t xml:space="preserve">. </w:t>
            </w:r>
          </w:p>
        </w:tc>
        <w:tc>
          <w:tcPr>
            <w:tcW w:w="4399" w:type="dxa"/>
            <w:gridSpan w:val="3"/>
          </w:tcPr>
          <w:p w14:paraId="12D5B3B0" w14:textId="77777777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Si calcoli, a parità di altre condizioni:</w:t>
            </w:r>
          </w:p>
          <w:p w14:paraId="386CB6B6" w14:textId="77777777" w:rsidR="008E30DD" w:rsidRPr="00DD1E64" w:rsidRDefault="008E30DD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2B5B304B" w14:textId="263AB3A4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nell’ipotesi 1) </w:t>
            </w:r>
            <w:r w:rsidR="00516EB9">
              <w:rPr>
                <w:rFonts w:asciiTheme="minorHAnsi" w:hAnsiTheme="minorHAnsi" w:cstheme="minorHAnsi"/>
                <w:sz w:val="18"/>
              </w:rPr>
              <w:t xml:space="preserve">22,4 </w:t>
            </w:r>
            <w:r w:rsidR="00CB1F17" w:rsidRPr="00DD1E64">
              <w:rPr>
                <w:rFonts w:asciiTheme="minorHAnsi" w:hAnsiTheme="minorHAnsi" w:cstheme="minorHAnsi"/>
                <w:sz w:val="18"/>
              </w:rPr>
              <w:t>%</w:t>
            </w:r>
          </w:p>
          <w:p w14:paraId="6458806A" w14:textId="77777777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EBC967F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243542D" w14:textId="488465DE" w:rsidR="00A2605A" w:rsidRPr="00DD1E64" w:rsidRDefault="00A2605A" w:rsidP="00CB1F17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nell’ipotesi 2) </w:t>
            </w:r>
            <w:r w:rsidR="0093211A">
              <w:rPr>
                <w:rFonts w:asciiTheme="minorHAnsi" w:hAnsiTheme="minorHAnsi" w:cstheme="minorHAnsi"/>
                <w:sz w:val="18"/>
              </w:rPr>
              <w:t>50,4</w:t>
            </w:r>
            <w:bookmarkStart w:id="0" w:name="_GoBack"/>
            <w:bookmarkEnd w:id="0"/>
            <w:r w:rsidR="00516EB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B1F17" w:rsidRPr="00DD1E64">
              <w:rPr>
                <w:rFonts w:asciiTheme="minorHAnsi" w:hAnsiTheme="minorHAnsi" w:cstheme="minorHAnsi"/>
                <w:sz w:val="18"/>
              </w:rPr>
              <w:t>%</w:t>
            </w:r>
          </w:p>
        </w:tc>
      </w:tr>
      <w:tr w:rsidR="00936D86" w:rsidRPr="00DD1E64" w14:paraId="52714BA6" w14:textId="77777777" w:rsidTr="00CD2753">
        <w:trPr>
          <w:gridBefore w:val="1"/>
          <w:gridAfter w:val="1"/>
          <w:wBefore w:w="459" w:type="dxa"/>
          <w:wAfter w:w="142" w:type="dxa"/>
          <w:trHeight w:val="870"/>
        </w:trPr>
        <w:tc>
          <w:tcPr>
            <w:tcW w:w="5632" w:type="dxa"/>
          </w:tcPr>
          <w:p w14:paraId="2F0B2CFC" w14:textId="17C348DA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ciclo economico (calcolato con l’indice di durata delle scorte totali) è pari a </w:t>
            </w:r>
            <w:r w:rsidR="001F2200">
              <w:rPr>
                <w:rFonts w:asciiTheme="minorHAnsi" w:hAnsiTheme="minorHAnsi" w:cstheme="minorHAnsi"/>
                <w:sz w:val="18"/>
              </w:rPr>
              <w:t>180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giorni. Il ciclo monetario è </w:t>
            </w:r>
            <w:r w:rsidR="001F2200">
              <w:rPr>
                <w:rFonts w:asciiTheme="minorHAnsi" w:hAnsiTheme="minorHAnsi" w:cstheme="minorHAnsi"/>
                <w:sz w:val="18"/>
              </w:rPr>
              <w:t>pari a 190</w:t>
            </w:r>
            <w:r w:rsidR="005A0566" w:rsidRPr="00DD1E64">
              <w:rPr>
                <w:rFonts w:asciiTheme="minorHAnsi" w:hAnsiTheme="minorHAnsi" w:cstheme="minorHAnsi"/>
                <w:sz w:val="18"/>
              </w:rPr>
              <w:t xml:space="preserve"> (zero)</w:t>
            </w:r>
            <w:r w:rsidRPr="00DD1E64">
              <w:rPr>
                <w:rFonts w:asciiTheme="minorHAnsi" w:hAnsiTheme="minorHAnsi" w:cstheme="minorHAnsi"/>
                <w:sz w:val="18"/>
              </w:rPr>
              <w:t>. Anno = 360</w:t>
            </w:r>
          </w:p>
        </w:tc>
        <w:tc>
          <w:tcPr>
            <w:tcW w:w="4399" w:type="dxa"/>
            <w:gridSpan w:val="3"/>
          </w:tcPr>
          <w:p w14:paraId="3BDF7198" w14:textId="50AE6EDB" w:rsidR="005A0566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5A0566" w:rsidRPr="00DD1E64">
              <w:rPr>
                <w:rFonts w:asciiTheme="minorHAnsi" w:hAnsiTheme="minorHAnsi" w:cstheme="minorHAnsi"/>
                <w:sz w:val="18"/>
              </w:rPr>
              <w:t xml:space="preserve">durata </w:t>
            </w:r>
            <w:r w:rsidRPr="00DD1E64">
              <w:rPr>
                <w:rFonts w:asciiTheme="minorHAnsi" w:hAnsiTheme="minorHAnsi" w:cstheme="minorHAnsi"/>
                <w:sz w:val="18"/>
              </w:rPr>
              <w:t>dei crediti è (</w:t>
            </w:r>
            <w:r w:rsidR="00E754AC" w:rsidRPr="00DD1E64">
              <w:rPr>
                <w:rFonts w:asciiTheme="minorHAnsi" w:hAnsiTheme="minorHAnsi" w:cstheme="minorHAnsi"/>
                <w:sz w:val="18"/>
              </w:rPr>
              <w:t>&gt;, &lt;, =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93211A">
              <w:rPr>
                <w:rFonts w:asciiTheme="minorHAnsi" w:hAnsiTheme="minorHAnsi" w:cstheme="minorHAnsi"/>
                <w:sz w:val="18"/>
              </w:rPr>
              <w:t xml:space="preserve">&gt;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della </w:t>
            </w:r>
            <w:r w:rsidR="005A0566" w:rsidRPr="00DD1E64">
              <w:rPr>
                <w:rFonts w:asciiTheme="minorHAnsi" w:hAnsiTheme="minorHAnsi" w:cstheme="minorHAnsi"/>
                <w:sz w:val="18"/>
              </w:rPr>
              <w:t>durata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dei debiti.</w:t>
            </w:r>
          </w:p>
          <w:p w14:paraId="03E661C7" w14:textId="77777777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841C864" w14:textId="35789241" w:rsidR="00A2605A" w:rsidRPr="00DD1E64" w:rsidRDefault="00A2605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5A0566" w:rsidRPr="00DD1E64">
              <w:rPr>
                <w:rFonts w:asciiTheme="minorHAnsi" w:hAnsiTheme="minorHAnsi" w:cstheme="minorHAnsi"/>
                <w:sz w:val="18"/>
              </w:rPr>
              <w:t>durata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F2200">
              <w:rPr>
                <w:rFonts w:asciiTheme="minorHAnsi" w:hAnsiTheme="minorHAnsi" w:cstheme="minorHAnsi"/>
                <w:sz w:val="18"/>
              </w:rPr>
              <w:t>del ciclo economico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è (</w:t>
            </w:r>
            <w:r w:rsidR="00E754AC" w:rsidRPr="00DD1E64">
              <w:rPr>
                <w:rFonts w:asciiTheme="minorHAnsi" w:hAnsiTheme="minorHAnsi" w:cstheme="minorHAnsi"/>
                <w:sz w:val="18"/>
              </w:rPr>
              <w:t>&gt;, &lt;, =</w:t>
            </w:r>
            <w:r w:rsidR="001F2200">
              <w:rPr>
                <w:rFonts w:asciiTheme="minorHAnsi" w:hAnsiTheme="minorHAnsi" w:cstheme="minorHAnsi"/>
                <w:sz w:val="18"/>
              </w:rPr>
              <w:t>, non si può dire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FB49F8">
              <w:rPr>
                <w:rFonts w:asciiTheme="minorHAnsi" w:hAnsiTheme="minorHAnsi" w:cstheme="minorHAnsi"/>
                <w:sz w:val="18"/>
              </w:rPr>
              <w:t>“non si può dire”</w:t>
            </w:r>
            <w:r w:rsidR="001F220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della </w:t>
            </w:r>
            <w:r w:rsidR="00126D34" w:rsidRPr="00DD1E64">
              <w:rPr>
                <w:rFonts w:asciiTheme="minorHAnsi" w:hAnsiTheme="minorHAnsi" w:cstheme="minorHAnsi"/>
                <w:sz w:val="18"/>
              </w:rPr>
              <w:t>durata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dei debiti.</w:t>
            </w:r>
          </w:p>
          <w:p w14:paraId="01EBE9B4" w14:textId="79058693" w:rsidR="00C35478" w:rsidRPr="00DD1E64" w:rsidRDefault="00C35478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C57924" w14:paraId="72F2C30F" w14:textId="77777777" w:rsidTr="00966357">
        <w:tc>
          <w:tcPr>
            <w:tcW w:w="9917" w:type="dxa"/>
            <w:gridSpan w:val="3"/>
          </w:tcPr>
          <w:p w14:paraId="674C3868" w14:textId="77777777" w:rsidR="00F666DC" w:rsidRPr="00681FF0" w:rsidRDefault="00F666DC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5" w:type="dxa"/>
          </w:tcPr>
          <w:p w14:paraId="721CDE19" w14:textId="77777777" w:rsidR="00F666DC" w:rsidRPr="00C57924" w:rsidRDefault="00F666DC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50" w:type="dxa"/>
            <w:gridSpan w:val="2"/>
          </w:tcPr>
          <w:p w14:paraId="588149A2" w14:textId="77777777" w:rsidR="00F666DC" w:rsidRPr="00C57924" w:rsidRDefault="00F666DC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A2605A" w:rsidRPr="00605E01" w14:paraId="0DCD3460" w14:textId="77777777" w:rsidTr="00966357">
        <w:tc>
          <w:tcPr>
            <w:tcW w:w="9917" w:type="dxa"/>
            <w:gridSpan w:val="3"/>
          </w:tcPr>
          <w:p w14:paraId="35F82244" w14:textId="299E4063" w:rsidR="00A2605A" w:rsidRPr="00605E01" w:rsidRDefault="00A209E1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crescita per linee esterne </w:t>
            </w:r>
            <w:r w:rsidR="005612B1">
              <w:rPr>
                <w:rFonts w:asciiTheme="minorHAnsi" w:hAnsiTheme="minorHAnsi" w:cstheme="minorHAnsi"/>
                <w:sz w:val="18"/>
              </w:rPr>
              <w:t>può essere realizzata anche attraverso joint-ventures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 e/o acquisizioni</w:t>
            </w:r>
          </w:p>
        </w:tc>
        <w:tc>
          <w:tcPr>
            <w:tcW w:w="365" w:type="dxa"/>
          </w:tcPr>
          <w:p w14:paraId="0B474992" w14:textId="21F7DFB2" w:rsidR="00A2605A" w:rsidRPr="00605E01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8DE28BA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32859237" w14:textId="77777777" w:rsidTr="00966357">
        <w:tc>
          <w:tcPr>
            <w:tcW w:w="9917" w:type="dxa"/>
            <w:gridSpan w:val="3"/>
          </w:tcPr>
          <w:p w14:paraId="145F0152" w14:textId="1C7AD56F" w:rsidR="00A2605A" w:rsidRPr="00A05B8C" w:rsidRDefault="00A2605A" w:rsidP="00A209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aumento del grado di integrazione verticale </w:t>
            </w:r>
            <w:r w:rsidR="00A209E1">
              <w:rPr>
                <w:rFonts w:asciiTheme="minorHAnsi" w:hAnsiTheme="minorHAnsi" w:cstheme="minorHAnsi"/>
                <w:sz w:val="18"/>
              </w:rPr>
              <w:t xml:space="preserve">può </w:t>
            </w:r>
            <w:r w:rsidR="00E64648">
              <w:rPr>
                <w:rFonts w:asciiTheme="minorHAnsi" w:hAnsiTheme="minorHAnsi" w:cstheme="minorHAnsi"/>
                <w:sz w:val="18"/>
              </w:rPr>
              <w:t>ridurre il grado di elasticità dei costi e determinare un aumento dei rischi operativi (maggiore sensibilità del profitto ai volumi di vendita)</w:t>
            </w:r>
          </w:p>
        </w:tc>
        <w:tc>
          <w:tcPr>
            <w:tcW w:w="365" w:type="dxa"/>
          </w:tcPr>
          <w:p w14:paraId="1BC27458" w14:textId="3D4D7739" w:rsidR="00A2605A" w:rsidRPr="00A05B8C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DF6075F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30AE4EA3" w14:textId="77777777" w:rsidTr="00966357">
        <w:trPr>
          <w:trHeight w:val="227"/>
        </w:trPr>
        <w:tc>
          <w:tcPr>
            <w:tcW w:w="9917" w:type="dxa"/>
            <w:gridSpan w:val="3"/>
          </w:tcPr>
          <w:p w14:paraId="4947257E" w14:textId="5D37842B" w:rsidR="00A2605A" w:rsidRPr="00A05B8C" w:rsidRDefault="00A209E1" w:rsidP="00A209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</w:t>
            </w:r>
            <w:r w:rsidR="00E64648">
              <w:rPr>
                <w:rFonts w:asciiTheme="minorHAnsi" w:hAnsiTheme="minorHAnsi" w:cstheme="minorHAnsi"/>
                <w:sz w:val="18"/>
              </w:rPr>
              <w:t>della distribuzione commerciale all’ingrosso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A2B15">
              <w:rPr>
                <w:rFonts w:asciiTheme="minorHAnsi" w:hAnsiTheme="minorHAnsi" w:cstheme="minorHAnsi"/>
                <w:sz w:val="18"/>
              </w:rPr>
              <w:t xml:space="preserve">i costi marginali </w:t>
            </w:r>
            <w:r w:rsidR="00E64648">
              <w:rPr>
                <w:rFonts w:asciiTheme="minorHAnsi" w:hAnsiTheme="minorHAnsi" w:cstheme="minorHAnsi"/>
                <w:sz w:val="18"/>
              </w:rPr>
              <w:t>tendono a zero, come pure i margini di contribuzione</w:t>
            </w:r>
          </w:p>
        </w:tc>
        <w:tc>
          <w:tcPr>
            <w:tcW w:w="365" w:type="dxa"/>
          </w:tcPr>
          <w:p w14:paraId="497620A0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3CE6966" w14:textId="5FE38B17" w:rsidR="00A2605A" w:rsidRPr="00A05B8C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3935DADD" w14:textId="77777777" w:rsidTr="00966357">
        <w:tc>
          <w:tcPr>
            <w:tcW w:w="9917" w:type="dxa"/>
            <w:gridSpan w:val="3"/>
          </w:tcPr>
          <w:p w14:paraId="2A0BA23A" w14:textId="1393DF04" w:rsidR="00A2605A" w:rsidRDefault="00C57F5D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</w:t>
            </w:r>
            <w:r w:rsidR="00E64648">
              <w:rPr>
                <w:rFonts w:asciiTheme="minorHAnsi" w:hAnsiTheme="minorHAnsi" w:cstheme="minorHAnsi"/>
                <w:sz w:val="18"/>
              </w:rPr>
              <w:t>è, a parità di grado di integrazione verticale e di livello di investimenti per addetto, un possibile indicatore della produttività del lavoro. Però meglio sarebbe fare riferimento al valore aggiunto per addetto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1B5B4AD6" w14:textId="375BD2D7" w:rsidR="00A2605A" w:rsidRPr="00605E01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852BD53" w14:textId="20B16788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6294FD3F" w14:textId="77777777" w:rsidTr="00966357">
        <w:tc>
          <w:tcPr>
            <w:tcW w:w="9917" w:type="dxa"/>
            <w:gridSpan w:val="3"/>
          </w:tcPr>
          <w:p w14:paraId="621A3596" w14:textId="0C399CB4" w:rsidR="00A2605A" w:rsidRPr="00A05B8C" w:rsidRDefault="00E64648" w:rsidP="00EC28B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Alitalia è stata acquisita da Lufthansa</w:t>
            </w:r>
          </w:p>
        </w:tc>
        <w:tc>
          <w:tcPr>
            <w:tcW w:w="365" w:type="dxa"/>
          </w:tcPr>
          <w:p w14:paraId="2286AB83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236E8946" w14:textId="58B441A5" w:rsidR="00A2605A" w:rsidRPr="00A05B8C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0573DB6B" w14:textId="77777777" w:rsidTr="00966357">
        <w:tc>
          <w:tcPr>
            <w:tcW w:w="9917" w:type="dxa"/>
            <w:gridSpan w:val="3"/>
          </w:tcPr>
          <w:p w14:paraId="08C44A48" w14:textId="445CA413" w:rsidR="00A2605A" w:rsidRPr="00A05B8C" w:rsidRDefault="00E64648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L’open innovation può essere realizzata anche attraverso accordi di collaborazione, ad esempio nella forma di joint ventures</w:t>
            </w:r>
          </w:p>
        </w:tc>
        <w:tc>
          <w:tcPr>
            <w:tcW w:w="365" w:type="dxa"/>
          </w:tcPr>
          <w:p w14:paraId="6D627150" w14:textId="164731FB" w:rsidR="00A2605A" w:rsidRPr="00A05B8C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4A1FD00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16FB2289" w14:textId="77777777" w:rsidTr="00966357">
        <w:tc>
          <w:tcPr>
            <w:tcW w:w="9917" w:type="dxa"/>
            <w:gridSpan w:val="3"/>
          </w:tcPr>
          <w:p w14:paraId="48B5596F" w14:textId="4D63735D" w:rsidR="00A2605A" w:rsidRPr="00C80C94" w:rsidRDefault="00E64648" w:rsidP="00EC28B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di agenzia sono più elevati quando esiste una maggiore asimmetria informativa tra principale e agente</w:t>
            </w:r>
          </w:p>
        </w:tc>
        <w:tc>
          <w:tcPr>
            <w:tcW w:w="365" w:type="dxa"/>
          </w:tcPr>
          <w:p w14:paraId="7034CEB0" w14:textId="44553842" w:rsidR="00A2605A" w:rsidRPr="00C80C94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4EA2E33" w14:textId="77777777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815293" w14:paraId="56B3A79E" w14:textId="77777777" w:rsidTr="00966357">
        <w:tc>
          <w:tcPr>
            <w:tcW w:w="9917" w:type="dxa"/>
            <w:gridSpan w:val="3"/>
          </w:tcPr>
          <w:p w14:paraId="3B68AA9A" w14:textId="009CC6B7" w:rsidR="00A2605A" w:rsidRPr="00815293" w:rsidRDefault="00A2605A" w:rsidP="00BC60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Secondo la resource-based view</w:t>
            </w:r>
            <w:r w:rsidR="00BC608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64648">
              <w:rPr>
                <w:rFonts w:asciiTheme="minorHAnsi" w:hAnsiTheme="minorHAnsi" w:cstheme="minorHAnsi"/>
                <w:sz w:val="18"/>
                <w:szCs w:val="18"/>
              </w:rPr>
              <w:t>le risorse strategiche sono, a parità di altre caratter</w:t>
            </w:r>
            <w:r w:rsidR="00A50FA7">
              <w:rPr>
                <w:rFonts w:asciiTheme="minorHAnsi" w:hAnsiTheme="minorHAnsi" w:cstheme="minorHAnsi"/>
                <w:sz w:val="18"/>
                <w:szCs w:val="18"/>
              </w:rPr>
              <w:t xml:space="preserve">istiche, quelle </w:t>
            </w:r>
            <w:r w:rsidR="00E64648">
              <w:rPr>
                <w:rFonts w:asciiTheme="minorHAnsi" w:hAnsiTheme="minorHAnsi" w:cstheme="minorHAnsi"/>
                <w:sz w:val="18"/>
                <w:szCs w:val="18"/>
              </w:rPr>
              <w:t>meno facilmente imitabili</w:t>
            </w:r>
            <w:r w:rsidR="00BC60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5" w:type="dxa"/>
          </w:tcPr>
          <w:p w14:paraId="39659EB4" w14:textId="145C2029" w:rsidR="00A2605A" w:rsidRPr="00815293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2"/>
          </w:tcPr>
          <w:p w14:paraId="0A86212E" w14:textId="77777777" w:rsidR="00A2605A" w:rsidRPr="00815293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605A" w:rsidRPr="00605E01" w14:paraId="46865FA8" w14:textId="77777777" w:rsidTr="00966357">
        <w:tc>
          <w:tcPr>
            <w:tcW w:w="9917" w:type="dxa"/>
            <w:gridSpan w:val="3"/>
          </w:tcPr>
          <w:p w14:paraId="4532444C" w14:textId="7FBD2A2F" w:rsidR="00A2605A" w:rsidRPr="00605E01" w:rsidRDefault="00BC6086" w:rsidP="0094466A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L’evoluzione delle imprese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 può essere esaminata con il modello del ciclo di vita, analogamente a quanto si fa nel caso di un prodotto o di un settore</w:t>
            </w:r>
          </w:p>
        </w:tc>
        <w:tc>
          <w:tcPr>
            <w:tcW w:w="365" w:type="dxa"/>
          </w:tcPr>
          <w:p w14:paraId="3472E0AA" w14:textId="2D4A72C1" w:rsidR="00A2605A" w:rsidRPr="00605E01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621B76B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11D0E9E1" w14:textId="77777777" w:rsidTr="00966357">
        <w:tc>
          <w:tcPr>
            <w:tcW w:w="9917" w:type="dxa"/>
            <w:gridSpan w:val="3"/>
          </w:tcPr>
          <w:p w14:paraId="2C109D6E" w14:textId="1CB52B92" w:rsidR="00A2605A" w:rsidRPr="00A05B8C" w:rsidRDefault="00A2605A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Secondo il modello di Abell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 la definizione del business dovrebbe essere </w:t>
            </w:r>
            <w:r w:rsidR="00A50FA7">
              <w:rPr>
                <w:rFonts w:asciiTheme="minorHAnsi" w:hAnsiTheme="minorHAnsi" w:cstheme="minorHAnsi"/>
                <w:sz w:val="18"/>
              </w:rPr>
              <w:t>la più ampia possibile e così conseguire economie di scopo</w:t>
            </w:r>
          </w:p>
        </w:tc>
        <w:tc>
          <w:tcPr>
            <w:tcW w:w="365" w:type="dxa"/>
          </w:tcPr>
          <w:p w14:paraId="14743FEF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AC5656D" w14:textId="1C210FE3" w:rsidR="00A2605A" w:rsidRPr="00A05B8C" w:rsidRDefault="00C31E5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3F529AC7" w14:textId="77777777" w:rsidTr="00966357">
        <w:tc>
          <w:tcPr>
            <w:tcW w:w="9917" w:type="dxa"/>
            <w:gridSpan w:val="3"/>
          </w:tcPr>
          <w:p w14:paraId="16A92A11" w14:textId="44F5D9FD" w:rsidR="00A2605A" w:rsidRPr="00605E01" w:rsidRDefault="00EE7012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Più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 è difficile differenziare i prodotti delle imprese concorrenti, tanto </w:t>
            </w:r>
            <w:r>
              <w:rPr>
                <w:rFonts w:asciiTheme="minorHAnsi" w:hAnsiTheme="minorHAnsi" w:cstheme="minorHAnsi"/>
                <w:sz w:val="18"/>
              </w:rPr>
              <w:t>più intens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a </w:t>
            </w:r>
            <w:r w:rsidR="00A50FA7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E64648">
              <w:rPr>
                <w:rFonts w:asciiTheme="minorHAnsi" w:hAnsiTheme="minorHAnsi" w:cstheme="minorHAnsi"/>
                <w:sz w:val="18"/>
              </w:rPr>
              <w:t>concorrenza, a parità di altri fattori</w:t>
            </w:r>
          </w:p>
        </w:tc>
        <w:tc>
          <w:tcPr>
            <w:tcW w:w="365" w:type="dxa"/>
          </w:tcPr>
          <w:p w14:paraId="72BF9308" w14:textId="5C0F1C87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A789756" w14:textId="5748BB3F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01B13421" w14:textId="77777777" w:rsidTr="00966357">
        <w:tc>
          <w:tcPr>
            <w:tcW w:w="9917" w:type="dxa"/>
            <w:gridSpan w:val="3"/>
          </w:tcPr>
          <w:p w14:paraId="5F08AAA5" w14:textId="46894216" w:rsidR="00A2605A" w:rsidRPr="00605E01" w:rsidRDefault="00C365F6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Assicurazioni Generali </w:t>
            </w:r>
            <w:r w:rsidR="00E64648">
              <w:rPr>
                <w:rFonts w:asciiTheme="minorHAnsi" w:hAnsiTheme="minorHAnsi" w:cstheme="minorHAnsi"/>
                <w:sz w:val="18"/>
              </w:rPr>
              <w:t>ha nel suo consiglio di amministrazione un certo numero di consiglieri non esecutivi indipendenti</w:t>
            </w:r>
          </w:p>
        </w:tc>
        <w:tc>
          <w:tcPr>
            <w:tcW w:w="365" w:type="dxa"/>
          </w:tcPr>
          <w:p w14:paraId="6A875A6C" w14:textId="4AC6417B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5A4E34F" w14:textId="1C44540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4C1D8EAA" w14:textId="77777777" w:rsidTr="00966357">
        <w:tc>
          <w:tcPr>
            <w:tcW w:w="9917" w:type="dxa"/>
            <w:gridSpan w:val="3"/>
          </w:tcPr>
          <w:p w14:paraId="06299515" w14:textId="74EB5445" w:rsidR="00A2605A" w:rsidRDefault="0094466A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vantaggio competitivo di costo </w:t>
            </w:r>
            <w:r w:rsidR="00E64648">
              <w:rPr>
                <w:rFonts w:asciiTheme="minorHAnsi" w:hAnsiTheme="minorHAnsi" w:cstheme="minorHAnsi"/>
                <w:sz w:val="18"/>
              </w:rPr>
              <w:t>può anche prescindere dalla scala produttiva</w:t>
            </w:r>
          </w:p>
        </w:tc>
        <w:tc>
          <w:tcPr>
            <w:tcW w:w="365" w:type="dxa"/>
          </w:tcPr>
          <w:p w14:paraId="0448F7DD" w14:textId="32CAEEBD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E598A5A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670D2E63" w14:textId="77777777" w:rsidTr="00966357">
        <w:tc>
          <w:tcPr>
            <w:tcW w:w="9917" w:type="dxa"/>
            <w:gridSpan w:val="3"/>
          </w:tcPr>
          <w:p w14:paraId="24F6FF54" w14:textId="3B222C5F" w:rsidR="00A2605A" w:rsidRPr="00605E01" w:rsidRDefault="0094466A" w:rsidP="0094466A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delle 5 forze di Porter 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la minaccia dei prodotti sostitutivi </w:t>
            </w:r>
            <w:r w:rsidR="00B41714">
              <w:rPr>
                <w:rFonts w:asciiTheme="minorHAnsi" w:hAnsiTheme="minorHAnsi" w:cstheme="minorHAnsi"/>
                <w:sz w:val="18"/>
              </w:rPr>
              <w:t xml:space="preserve">è alta quando </w:t>
            </w:r>
            <w:r w:rsidR="00E64648">
              <w:rPr>
                <w:rFonts w:asciiTheme="minorHAnsi" w:hAnsiTheme="minorHAnsi" w:cstheme="minorHAnsi"/>
                <w:sz w:val="18"/>
              </w:rPr>
              <w:t xml:space="preserve">le barriere all’entrata </w:t>
            </w:r>
            <w:r w:rsidR="00B41714">
              <w:rPr>
                <w:rFonts w:asciiTheme="minorHAnsi" w:hAnsiTheme="minorHAnsi" w:cstheme="minorHAnsi"/>
                <w:sz w:val="18"/>
              </w:rPr>
              <w:t>sono basse</w:t>
            </w:r>
          </w:p>
        </w:tc>
        <w:tc>
          <w:tcPr>
            <w:tcW w:w="365" w:type="dxa"/>
          </w:tcPr>
          <w:p w14:paraId="32ADFEC0" w14:textId="4C556189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812DF4B" w14:textId="2E35A772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698971A8" w14:textId="77777777" w:rsidTr="00966357">
        <w:trPr>
          <w:trHeight w:val="241"/>
        </w:trPr>
        <w:tc>
          <w:tcPr>
            <w:tcW w:w="9917" w:type="dxa"/>
            <w:gridSpan w:val="3"/>
          </w:tcPr>
          <w:p w14:paraId="7FB98C9D" w14:textId="78889BF0" w:rsidR="00A2605A" w:rsidRPr="00605E01" w:rsidRDefault="00E64648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</w:t>
            </w:r>
            <w:r w:rsidR="00A2605A">
              <w:rPr>
                <w:rFonts w:asciiTheme="minorHAnsi" w:hAnsiTheme="minorHAnsi" w:cstheme="minorHAnsi"/>
                <w:sz w:val="18"/>
              </w:rPr>
              <w:t xml:space="preserve"> piccole imprese </w:t>
            </w:r>
            <w:r w:rsidR="0094466A">
              <w:rPr>
                <w:rFonts w:asciiTheme="minorHAnsi" w:hAnsiTheme="minorHAnsi" w:cstheme="minorHAnsi"/>
                <w:sz w:val="18"/>
              </w:rPr>
              <w:t xml:space="preserve">italiane a controllo familiare </w:t>
            </w:r>
            <w:r w:rsidR="00BF6045">
              <w:rPr>
                <w:rFonts w:asciiTheme="minorHAnsi" w:hAnsiTheme="minorHAnsi" w:cstheme="minorHAnsi"/>
                <w:sz w:val="18"/>
              </w:rPr>
              <w:t xml:space="preserve">sono, purtroppo, maggiormente </w:t>
            </w:r>
            <w:r w:rsidR="002F36FA">
              <w:rPr>
                <w:rFonts w:asciiTheme="minorHAnsi" w:hAnsiTheme="minorHAnsi" w:cstheme="minorHAnsi"/>
                <w:sz w:val="18"/>
              </w:rPr>
              <w:t>gravate da costi di agenzia rispetto alle grandi imprese quotate in Borsa ad azionariato diffuso</w:t>
            </w:r>
          </w:p>
        </w:tc>
        <w:tc>
          <w:tcPr>
            <w:tcW w:w="365" w:type="dxa"/>
          </w:tcPr>
          <w:p w14:paraId="0C545E85" w14:textId="028BA368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BBAD4FB" w14:textId="5B6591A3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5147FF79" w14:textId="77777777" w:rsidTr="00966357">
        <w:tc>
          <w:tcPr>
            <w:tcW w:w="9917" w:type="dxa"/>
            <w:gridSpan w:val="3"/>
          </w:tcPr>
          <w:p w14:paraId="58DA1704" w14:textId="4D509AFE" w:rsidR="00A2605A" w:rsidRPr="009C53E4" w:rsidRDefault="00A2605A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innovazioni di processo </w:t>
            </w:r>
            <w:r w:rsidR="00A50FA7">
              <w:rPr>
                <w:rFonts w:asciiTheme="minorHAnsi" w:hAnsiTheme="minorHAnsi" w:cstheme="minorHAnsi"/>
                <w:sz w:val="18"/>
              </w:rPr>
              <w:t>possono essere</w:t>
            </w:r>
            <w:r w:rsidR="002F36FA">
              <w:rPr>
                <w:rFonts w:asciiTheme="minorHAnsi" w:hAnsiTheme="minorHAnsi" w:cstheme="minorHAnsi"/>
                <w:sz w:val="18"/>
              </w:rPr>
              <w:t xml:space="preserve"> funzionali, tra l’altro, alla realizzazione di vantaggi competitivi di costo</w:t>
            </w:r>
          </w:p>
        </w:tc>
        <w:tc>
          <w:tcPr>
            <w:tcW w:w="365" w:type="dxa"/>
          </w:tcPr>
          <w:p w14:paraId="41B1DE41" w14:textId="6290F028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5FA8295F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6707FE78" w14:textId="77777777" w:rsidTr="00966357">
        <w:tc>
          <w:tcPr>
            <w:tcW w:w="9917" w:type="dxa"/>
            <w:gridSpan w:val="3"/>
          </w:tcPr>
          <w:p w14:paraId="52209641" w14:textId="5C2E642A" w:rsidR="00A2605A" w:rsidRPr="00A05B8C" w:rsidRDefault="00A2605A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</w:t>
            </w:r>
            <w:r w:rsidR="00FA2B15">
              <w:rPr>
                <w:rFonts w:asciiTheme="minorHAnsi" w:hAnsiTheme="minorHAnsi" w:cstheme="minorHAnsi"/>
                <w:sz w:val="18"/>
              </w:rPr>
              <w:t xml:space="preserve">di </w:t>
            </w:r>
            <w:r w:rsidR="00D373A4">
              <w:rPr>
                <w:rFonts w:asciiTheme="minorHAnsi" w:hAnsiTheme="minorHAnsi" w:cstheme="minorHAnsi"/>
                <w:sz w:val="18"/>
              </w:rPr>
              <w:t>maggior successo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2F36FA">
              <w:rPr>
                <w:rFonts w:asciiTheme="minorHAnsi" w:hAnsiTheme="minorHAnsi" w:cstheme="minorHAnsi"/>
                <w:sz w:val="18"/>
              </w:rPr>
              <w:t>son</w:t>
            </w:r>
            <w:r w:rsidR="00A50FA7">
              <w:rPr>
                <w:rFonts w:asciiTheme="minorHAnsi" w:hAnsiTheme="minorHAnsi" w:cstheme="minorHAnsi"/>
                <w:sz w:val="18"/>
              </w:rPr>
              <w:t xml:space="preserve">o nella gran parte dei casi </w:t>
            </w:r>
            <w:r w:rsidR="002F36FA">
              <w:rPr>
                <w:rFonts w:asciiTheme="minorHAnsi" w:hAnsiTheme="minorHAnsi" w:cstheme="minorHAnsi"/>
                <w:sz w:val="18"/>
              </w:rPr>
              <w:t>quelle che hanno una più elevata integrazione verticale delle attività</w:t>
            </w:r>
          </w:p>
        </w:tc>
        <w:tc>
          <w:tcPr>
            <w:tcW w:w="365" w:type="dxa"/>
          </w:tcPr>
          <w:p w14:paraId="47311886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186AF83" w14:textId="6D5A157B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1E759A" w14:paraId="4CA326E8" w14:textId="77777777" w:rsidTr="00966357">
        <w:tc>
          <w:tcPr>
            <w:tcW w:w="9917" w:type="dxa"/>
            <w:gridSpan w:val="3"/>
          </w:tcPr>
          <w:p w14:paraId="38BA1F2E" w14:textId="1A3B7015" w:rsidR="00A2605A" w:rsidRPr="00C80C94" w:rsidRDefault="00A2605A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volume</w:t>
            </w:r>
            <w:r w:rsidR="002F36FA">
              <w:rPr>
                <w:rFonts w:asciiTheme="minorHAnsi" w:hAnsiTheme="minorHAnsi" w:cstheme="minorHAnsi"/>
                <w:sz w:val="18"/>
              </w:rPr>
              <w:t xml:space="preserve"> non influenzano i livelli di profitto, mentre le economie di scala sì</w:t>
            </w:r>
          </w:p>
        </w:tc>
        <w:tc>
          <w:tcPr>
            <w:tcW w:w="365" w:type="dxa"/>
          </w:tcPr>
          <w:p w14:paraId="574AFC87" w14:textId="77777777" w:rsidR="00A2605A" w:rsidRPr="00890A6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2C6B88E" w14:textId="33F6FF8D" w:rsidR="00A2605A" w:rsidRPr="00890A6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1DD41513" w14:textId="77777777" w:rsidTr="00966357">
        <w:tc>
          <w:tcPr>
            <w:tcW w:w="9917" w:type="dxa"/>
            <w:gridSpan w:val="3"/>
          </w:tcPr>
          <w:p w14:paraId="2A186DEC" w14:textId="40C5F66B" w:rsidR="00A2605A" w:rsidRPr="00A05B8C" w:rsidRDefault="00A2605A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economie di apprendimento </w:t>
            </w:r>
            <w:r w:rsidR="002F36FA">
              <w:rPr>
                <w:rFonts w:asciiTheme="minorHAnsi" w:hAnsiTheme="minorHAnsi" w:cstheme="minorHAnsi"/>
                <w:sz w:val="18"/>
              </w:rPr>
              <w:t>sono possibili anche nel settore dei servizi (terziario)</w:t>
            </w:r>
          </w:p>
        </w:tc>
        <w:tc>
          <w:tcPr>
            <w:tcW w:w="365" w:type="dxa"/>
          </w:tcPr>
          <w:p w14:paraId="063DAFD5" w14:textId="25B6A568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78F4198" w14:textId="4E49DFF8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674C92EB" w14:textId="77777777" w:rsidTr="00966357">
        <w:tc>
          <w:tcPr>
            <w:tcW w:w="9917" w:type="dxa"/>
            <w:gridSpan w:val="3"/>
          </w:tcPr>
          <w:p w14:paraId="6C393DDC" w14:textId="7C33CCA7" w:rsidR="00A2605A" w:rsidRPr="00A05B8C" w:rsidRDefault="00A2605A" w:rsidP="009D092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verticali </w:t>
            </w:r>
            <w:r w:rsidR="002F36FA">
              <w:rPr>
                <w:rFonts w:asciiTheme="minorHAnsi" w:hAnsiTheme="minorHAnsi" w:cstheme="minorHAnsi"/>
                <w:sz w:val="18"/>
              </w:rPr>
              <w:t>tra imprese</w:t>
            </w:r>
            <w:r w:rsidR="00B41714">
              <w:rPr>
                <w:rFonts w:asciiTheme="minorHAnsi" w:hAnsiTheme="minorHAnsi" w:cstheme="minorHAnsi"/>
                <w:sz w:val="18"/>
              </w:rPr>
              <w:t xml:space="preserve"> non </w:t>
            </w:r>
            <w:r w:rsidR="002F36FA">
              <w:rPr>
                <w:rFonts w:asciiTheme="minorHAnsi" w:hAnsiTheme="minorHAnsi" w:cstheme="minorHAnsi"/>
                <w:sz w:val="18"/>
              </w:rPr>
              <w:t>sono prese in considerazione dalle Autorità antitrust</w:t>
            </w:r>
          </w:p>
        </w:tc>
        <w:tc>
          <w:tcPr>
            <w:tcW w:w="365" w:type="dxa"/>
          </w:tcPr>
          <w:p w14:paraId="6B071775" w14:textId="032211E0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A1BCB22" w14:textId="6AF450CF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320AAD80" w14:textId="77777777" w:rsidTr="00966357">
        <w:tc>
          <w:tcPr>
            <w:tcW w:w="9917" w:type="dxa"/>
            <w:gridSpan w:val="3"/>
          </w:tcPr>
          <w:p w14:paraId="7FAD2AB7" w14:textId="685E67E4" w:rsidR="00A2605A" w:rsidRPr="00605E01" w:rsidRDefault="00A2605A" w:rsidP="005E1E6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verticali tra imprese </w:t>
            </w:r>
            <w:r w:rsidR="002F36FA">
              <w:rPr>
                <w:rFonts w:asciiTheme="minorHAnsi" w:hAnsiTheme="minorHAnsi" w:cstheme="minorHAnsi"/>
                <w:sz w:val="18"/>
              </w:rPr>
              <w:t xml:space="preserve">possono avere natura equity e non equity </w:t>
            </w:r>
          </w:p>
        </w:tc>
        <w:tc>
          <w:tcPr>
            <w:tcW w:w="365" w:type="dxa"/>
          </w:tcPr>
          <w:p w14:paraId="314CBD85" w14:textId="39CD00B9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80F67B6" w14:textId="4D147D9D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799C28E5" w14:textId="77777777" w:rsidTr="00966357">
        <w:tc>
          <w:tcPr>
            <w:tcW w:w="9917" w:type="dxa"/>
            <w:gridSpan w:val="3"/>
          </w:tcPr>
          <w:p w14:paraId="5EAECF0E" w14:textId="6EC03AD0" w:rsidR="00A2605A" w:rsidRPr="00C80C94" w:rsidRDefault="002F36FA" w:rsidP="00281D5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teoria dei costi di transazione mette in evidenza che, in presenza di elevata specificità degli investimenti, può essere opportuno spostare una transazione dal mercato alla gerarchia (organizzazione interna)</w:t>
            </w:r>
          </w:p>
        </w:tc>
        <w:tc>
          <w:tcPr>
            <w:tcW w:w="365" w:type="dxa"/>
          </w:tcPr>
          <w:p w14:paraId="734A37D4" w14:textId="08A185DD" w:rsidR="00A2605A" w:rsidRPr="00C80C9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14CC7DD" w14:textId="77777777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02611BB6" w14:textId="77777777" w:rsidTr="00966357">
        <w:tc>
          <w:tcPr>
            <w:tcW w:w="9917" w:type="dxa"/>
            <w:gridSpan w:val="3"/>
          </w:tcPr>
          <w:p w14:paraId="76D9E18F" w14:textId="4F0EACE0" w:rsidR="00A2605A" w:rsidRPr="00A05B8C" w:rsidRDefault="00A2605A" w:rsidP="004E460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4E460C">
              <w:rPr>
                <w:rFonts w:asciiTheme="minorHAnsi" w:hAnsiTheme="minorHAnsi" w:cstheme="minorHAnsi"/>
                <w:sz w:val="18"/>
              </w:rPr>
              <w:t xml:space="preserve">scelta </w:t>
            </w:r>
            <w:r>
              <w:rPr>
                <w:rFonts w:asciiTheme="minorHAnsi" w:hAnsiTheme="minorHAnsi" w:cstheme="minorHAnsi"/>
                <w:sz w:val="18"/>
              </w:rPr>
              <w:t xml:space="preserve">del mark-up </w:t>
            </w:r>
            <w:r w:rsidR="004E460C">
              <w:rPr>
                <w:rFonts w:asciiTheme="minorHAnsi" w:hAnsiTheme="minorHAnsi" w:cstheme="minorHAnsi"/>
                <w:sz w:val="18"/>
              </w:rPr>
              <w:t>sul prezzo</w:t>
            </w:r>
            <w:r w:rsidR="002F36F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0202C">
              <w:rPr>
                <w:rFonts w:asciiTheme="minorHAnsi" w:hAnsiTheme="minorHAnsi" w:cstheme="minorHAnsi"/>
                <w:sz w:val="18"/>
              </w:rPr>
              <w:t>è influenzata anche dal livello dei costi fissi</w:t>
            </w:r>
          </w:p>
        </w:tc>
        <w:tc>
          <w:tcPr>
            <w:tcW w:w="365" w:type="dxa"/>
          </w:tcPr>
          <w:p w14:paraId="1FAF26CF" w14:textId="37991BCB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D70906B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7F66214C" w14:textId="77777777" w:rsidTr="00966357">
        <w:tc>
          <w:tcPr>
            <w:tcW w:w="9917" w:type="dxa"/>
            <w:gridSpan w:val="3"/>
          </w:tcPr>
          <w:p w14:paraId="6270C97E" w14:textId="255E2F10" w:rsidR="00A2605A" w:rsidRPr="00605E01" w:rsidRDefault="00A2605A" w:rsidP="005E1E6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4E460C">
              <w:rPr>
                <w:rFonts w:asciiTheme="minorHAnsi" w:hAnsiTheme="minorHAnsi" w:cstheme="minorHAnsi"/>
                <w:sz w:val="18"/>
              </w:rPr>
              <w:t xml:space="preserve">finanziaria </w:t>
            </w:r>
            <w:r w:rsidR="00C0202C">
              <w:rPr>
                <w:rFonts w:asciiTheme="minorHAnsi" w:hAnsiTheme="minorHAnsi" w:cstheme="minorHAnsi"/>
                <w:sz w:val="18"/>
              </w:rPr>
              <w:t>(attivo/Equity) dovrebbe essere la più bassa possibile, cioè vicina a 1</w:t>
            </w:r>
          </w:p>
        </w:tc>
        <w:tc>
          <w:tcPr>
            <w:tcW w:w="365" w:type="dxa"/>
          </w:tcPr>
          <w:p w14:paraId="1BEEBF58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12F51E9" w14:textId="07CC108B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1302B503" w14:textId="77777777" w:rsidTr="00966357">
        <w:tc>
          <w:tcPr>
            <w:tcW w:w="9917" w:type="dxa"/>
            <w:gridSpan w:val="3"/>
          </w:tcPr>
          <w:p w14:paraId="0C184FA8" w14:textId="000E90D9" w:rsidR="00A2605A" w:rsidRPr="00A05B8C" w:rsidRDefault="004A2357" w:rsidP="004A2357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</w:t>
            </w:r>
            <w:r w:rsidR="00A2605A">
              <w:rPr>
                <w:rFonts w:asciiTheme="minorHAnsi" w:hAnsiTheme="minorHAnsi" w:cstheme="minorHAnsi"/>
                <w:sz w:val="18"/>
              </w:rPr>
              <w:t>l</w:t>
            </w:r>
            <w:r>
              <w:rPr>
                <w:rFonts w:asciiTheme="minorHAnsi" w:hAnsiTheme="minorHAnsi" w:cstheme="minorHAnsi"/>
                <w:sz w:val="18"/>
              </w:rPr>
              <w:t xml:space="preserve">egittimazione degli stakeholder </w:t>
            </w:r>
            <w:r w:rsidR="00C0202C">
              <w:rPr>
                <w:rFonts w:asciiTheme="minorHAnsi" w:hAnsiTheme="minorHAnsi" w:cstheme="minorHAnsi"/>
                <w:sz w:val="18"/>
              </w:rPr>
              <w:t>può dipendere anche dalle caratteristiche del contesto sociale in cui opera l’impresa</w:t>
            </w:r>
            <w:r w:rsidR="00A2605A"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5" w:type="dxa"/>
          </w:tcPr>
          <w:p w14:paraId="1BB49B01" w14:textId="3AA35726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AAB26F6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6A406F96" w14:textId="77777777" w:rsidTr="00966357">
        <w:tc>
          <w:tcPr>
            <w:tcW w:w="9917" w:type="dxa"/>
            <w:gridSpan w:val="3"/>
          </w:tcPr>
          <w:p w14:paraId="69E7017D" w14:textId="0435C93B" w:rsidR="00A2605A" w:rsidRPr="00C80C94" w:rsidRDefault="00A2605A" w:rsidP="004A2357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competitività delle imprese </w:t>
            </w:r>
            <w:r w:rsidR="00C0202C">
              <w:rPr>
                <w:rFonts w:asciiTheme="minorHAnsi" w:hAnsiTheme="minorHAnsi" w:cstheme="minorHAnsi"/>
                <w:sz w:val="18"/>
              </w:rPr>
              <w:t>può crescere con l’innovazione e con il miglioramento della produttività dei fattori di produzione</w:t>
            </w:r>
          </w:p>
        </w:tc>
        <w:tc>
          <w:tcPr>
            <w:tcW w:w="365" w:type="dxa"/>
          </w:tcPr>
          <w:p w14:paraId="5E310A99" w14:textId="27531E8E" w:rsidR="00A2605A" w:rsidRPr="00C80C9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A7088E5" w14:textId="77777777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4006A2B2" w14:textId="77777777" w:rsidTr="00966357">
        <w:tc>
          <w:tcPr>
            <w:tcW w:w="9917" w:type="dxa"/>
            <w:gridSpan w:val="3"/>
          </w:tcPr>
          <w:p w14:paraId="4505C8C0" w14:textId="5CE8FD67" w:rsidR="00A2605A" w:rsidRPr="00605E01" w:rsidRDefault="004A2357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modello di internazionalizzazione per stadi</w:t>
            </w:r>
            <w:r w:rsidR="00C0202C">
              <w:rPr>
                <w:rFonts w:asciiTheme="minorHAnsi" w:hAnsiTheme="minorHAnsi" w:cstheme="minorHAnsi"/>
                <w:sz w:val="18"/>
              </w:rPr>
              <w:t xml:space="preserve"> si applica solamente alle grandi imprese. Le piccole imprese seguono un modello di sviluppo internazionale diverso</w:t>
            </w:r>
          </w:p>
        </w:tc>
        <w:tc>
          <w:tcPr>
            <w:tcW w:w="365" w:type="dxa"/>
          </w:tcPr>
          <w:p w14:paraId="09F33FE0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3E62AD9" w14:textId="3AC7E795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4ED96615" w14:textId="77777777" w:rsidTr="00966357">
        <w:tc>
          <w:tcPr>
            <w:tcW w:w="9917" w:type="dxa"/>
            <w:gridSpan w:val="3"/>
          </w:tcPr>
          <w:p w14:paraId="599C54AA" w14:textId="1C654EE5" w:rsidR="00A2605A" w:rsidRPr="00A05B8C" w:rsidRDefault="00A2605A" w:rsidP="00355E9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L’elasticità dei costi (CV/CT) </w:t>
            </w:r>
            <w:r w:rsidR="00B41714">
              <w:rPr>
                <w:rFonts w:asciiTheme="minorHAnsi" w:hAnsiTheme="minorHAnsi" w:cstheme="minorHAnsi"/>
                <w:sz w:val="18"/>
              </w:rPr>
              <w:t>è</w:t>
            </w:r>
            <w:r w:rsidR="00C0202C">
              <w:rPr>
                <w:rFonts w:asciiTheme="minorHAnsi" w:hAnsiTheme="minorHAnsi" w:cstheme="minorHAnsi"/>
                <w:sz w:val="18"/>
              </w:rPr>
              <w:t xml:space="preserve"> compresa tra 0 e 1, </w:t>
            </w:r>
            <w:r w:rsidR="00B41714">
              <w:rPr>
                <w:rFonts w:asciiTheme="minorHAnsi" w:hAnsiTheme="minorHAnsi" w:cstheme="minorHAnsi"/>
                <w:sz w:val="18"/>
              </w:rPr>
              <w:t xml:space="preserve">ma assume valori negativi </w:t>
            </w:r>
            <w:r w:rsidR="00C0202C">
              <w:rPr>
                <w:rFonts w:asciiTheme="minorHAnsi" w:hAnsiTheme="minorHAnsi" w:cstheme="minorHAnsi"/>
                <w:sz w:val="18"/>
              </w:rPr>
              <w:t>quando la redditività delle imprese è negativa</w:t>
            </w:r>
          </w:p>
        </w:tc>
        <w:tc>
          <w:tcPr>
            <w:tcW w:w="365" w:type="dxa"/>
          </w:tcPr>
          <w:p w14:paraId="5D68DAF8" w14:textId="2DFF137F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AA53470" w14:textId="220C093C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0B5F2D24" w14:textId="77777777" w:rsidTr="00966357">
        <w:tc>
          <w:tcPr>
            <w:tcW w:w="9917" w:type="dxa"/>
            <w:gridSpan w:val="3"/>
          </w:tcPr>
          <w:p w14:paraId="052E12B8" w14:textId="5A3C0949" w:rsidR="00A2605A" w:rsidRDefault="00355E9B" w:rsidP="00355E9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</w:t>
            </w:r>
            <w:r w:rsidR="00A2605A">
              <w:rPr>
                <w:rFonts w:asciiTheme="minorHAnsi" w:hAnsiTheme="minorHAnsi" w:cstheme="minorHAnsi"/>
                <w:sz w:val="18"/>
              </w:rPr>
              <w:t xml:space="preserve"> economie di apprendimento </w:t>
            </w:r>
            <w:r w:rsidR="00C0202C">
              <w:rPr>
                <w:rFonts w:asciiTheme="minorHAnsi" w:hAnsiTheme="minorHAnsi" w:cstheme="minorHAnsi"/>
                <w:sz w:val="18"/>
              </w:rPr>
              <w:t>sono generate dal riparto dei costi di formazione del personale su crescenti numeri di addetti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5" w:type="dxa"/>
          </w:tcPr>
          <w:p w14:paraId="5390BD36" w14:textId="2D9BAC34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2B7AC70" w14:textId="42CB0EED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7DC13945" w14:textId="77777777" w:rsidTr="00966357">
        <w:tc>
          <w:tcPr>
            <w:tcW w:w="9917" w:type="dxa"/>
            <w:gridSpan w:val="3"/>
          </w:tcPr>
          <w:p w14:paraId="5D5379A5" w14:textId="59C95784" w:rsidR="00A2605A" w:rsidRPr="00605E01" w:rsidRDefault="0077572C" w:rsidP="007E3C1E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funzione manageriale e la funzione imprenditoriale</w:t>
            </w:r>
            <w:r w:rsidR="00C0202C">
              <w:rPr>
                <w:rFonts w:asciiTheme="minorHAnsi" w:hAnsiTheme="minorHAnsi" w:cstheme="minorHAnsi"/>
                <w:sz w:val="18"/>
              </w:rPr>
              <w:t>, nelle piccole imprese, possono essere svolte dalle stesse persone</w:t>
            </w:r>
          </w:p>
        </w:tc>
        <w:tc>
          <w:tcPr>
            <w:tcW w:w="365" w:type="dxa"/>
          </w:tcPr>
          <w:p w14:paraId="666E984A" w14:textId="0308628F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BD5378F" w14:textId="482A222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5FB98D82" w14:textId="77777777" w:rsidTr="00966357">
        <w:tc>
          <w:tcPr>
            <w:tcW w:w="9917" w:type="dxa"/>
            <w:gridSpan w:val="3"/>
          </w:tcPr>
          <w:p w14:paraId="78BF017A" w14:textId="7BDEE695" w:rsidR="00A2605A" w:rsidRPr="00605E01" w:rsidRDefault="00A2605A" w:rsidP="0077572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conto economico</w:t>
            </w:r>
            <w:r w:rsidR="00C0202C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F6045">
              <w:rPr>
                <w:rFonts w:asciiTheme="minorHAnsi" w:hAnsiTheme="minorHAnsi" w:cstheme="minorHAnsi"/>
                <w:sz w:val="18"/>
              </w:rPr>
              <w:t>possono essere</w:t>
            </w:r>
            <w:r w:rsidR="00A50FA7">
              <w:rPr>
                <w:rFonts w:asciiTheme="minorHAnsi" w:hAnsiTheme="minorHAnsi" w:cstheme="minorHAnsi"/>
                <w:sz w:val="18"/>
              </w:rPr>
              <w:t xml:space="preserve"> rappresentati </w:t>
            </w:r>
            <w:r w:rsidR="00BF6045">
              <w:rPr>
                <w:rFonts w:asciiTheme="minorHAnsi" w:hAnsiTheme="minorHAnsi" w:cstheme="minorHAnsi"/>
                <w:sz w:val="18"/>
              </w:rPr>
              <w:t>anche</w:t>
            </w:r>
            <w:r w:rsidR="00A50FA7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0202C">
              <w:rPr>
                <w:rFonts w:asciiTheme="minorHAnsi" w:hAnsiTheme="minorHAnsi" w:cstheme="minorHAnsi"/>
                <w:sz w:val="18"/>
              </w:rPr>
              <w:t xml:space="preserve">costi </w:t>
            </w:r>
            <w:r w:rsidR="00A50FA7">
              <w:rPr>
                <w:rFonts w:asciiTheme="minorHAnsi" w:hAnsiTheme="minorHAnsi" w:cstheme="minorHAnsi"/>
                <w:sz w:val="18"/>
              </w:rPr>
              <w:t xml:space="preserve">che </w:t>
            </w:r>
            <w:r w:rsidR="00746996">
              <w:rPr>
                <w:rFonts w:asciiTheme="minorHAnsi" w:hAnsiTheme="minorHAnsi" w:cstheme="minorHAnsi"/>
                <w:sz w:val="18"/>
              </w:rPr>
              <w:t xml:space="preserve">– pur non avendo natura finanziaria - sono </w:t>
            </w:r>
            <w:r w:rsidR="00A50FA7">
              <w:rPr>
                <w:rFonts w:asciiTheme="minorHAnsi" w:hAnsiTheme="minorHAnsi" w:cstheme="minorHAnsi"/>
                <w:sz w:val="18"/>
              </w:rPr>
              <w:t>costi-</w:t>
            </w:r>
            <w:r w:rsidR="00C0202C">
              <w:rPr>
                <w:rFonts w:asciiTheme="minorHAnsi" w:hAnsiTheme="minorHAnsi" w:cstheme="minorHAnsi"/>
                <w:sz w:val="18"/>
              </w:rPr>
              <w:t>opportunità</w:t>
            </w:r>
          </w:p>
        </w:tc>
        <w:tc>
          <w:tcPr>
            <w:tcW w:w="365" w:type="dxa"/>
          </w:tcPr>
          <w:p w14:paraId="52A8976F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28C66FBE" w14:textId="73B9ADDC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708F3833" w14:textId="77777777" w:rsidTr="00966357">
        <w:tc>
          <w:tcPr>
            <w:tcW w:w="9917" w:type="dxa"/>
            <w:gridSpan w:val="3"/>
          </w:tcPr>
          <w:p w14:paraId="6C76AAFC" w14:textId="062F7AB8" w:rsidR="00A2605A" w:rsidRPr="00A05B8C" w:rsidRDefault="009C70C3" w:rsidP="00573768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da prima mossa </w:t>
            </w:r>
            <w:r w:rsidR="00CD2834">
              <w:rPr>
                <w:rFonts w:asciiTheme="minorHAnsi" w:hAnsiTheme="minorHAnsi" w:cstheme="minorHAnsi"/>
                <w:sz w:val="18"/>
              </w:rPr>
              <w:t>p</w:t>
            </w:r>
            <w:r w:rsidR="00746996">
              <w:rPr>
                <w:rFonts w:asciiTheme="minorHAnsi" w:hAnsiTheme="minorHAnsi" w:cstheme="minorHAnsi"/>
                <w:sz w:val="18"/>
              </w:rPr>
              <w:t xml:space="preserve">uò essere determinato anche dall’ottenimento di </w:t>
            </w:r>
            <w:r w:rsidR="00CD2834">
              <w:rPr>
                <w:rFonts w:asciiTheme="minorHAnsi" w:hAnsiTheme="minorHAnsi" w:cstheme="minorHAnsi"/>
                <w:sz w:val="18"/>
              </w:rPr>
              <w:t xml:space="preserve">brevetti </w:t>
            </w:r>
          </w:p>
        </w:tc>
        <w:tc>
          <w:tcPr>
            <w:tcW w:w="365" w:type="dxa"/>
          </w:tcPr>
          <w:p w14:paraId="1F8A81EE" w14:textId="112B0E05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FA74F05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32EA3A03" w14:textId="77777777" w:rsidTr="00966357">
        <w:tc>
          <w:tcPr>
            <w:tcW w:w="9917" w:type="dxa"/>
            <w:gridSpan w:val="3"/>
          </w:tcPr>
          <w:p w14:paraId="416BDE02" w14:textId="5D6D130F" w:rsidR="00A2605A" w:rsidRPr="00A05B8C" w:rsidRDefault="00F85BEF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E’ raro il caso in cui la catena del valore dell’impresa </w:t>
            </w:r>
            <w:r w:rsidR="00CD2834">
              <w:rPr>
                <w:rFonts w:asciiTheme="minorHAnsi" w:hAnsiTheme="minorHAnsi" w:cstheme="minorHAnsi"/>
                <w:sz w:val="18"/>
              </w:rPr>
              <w:t>non preveda alcun ricorso all’outs</w:t>
            </w:r>
            <w:r w:rsidR="00735857">
              <w:rPr>
                <w:rFonts w:asciiTheme="minorHAnsi" w:hAnsiTheme="minorHAnsi" w:cstheme="minorHAnsi"/>
                <w:sz w:val="18"/>
              </w:rPr>
              <w:t>o</w:t>
            </w:r>
            <w:r w:rsidR="00CD2834">
              <w:rPr>
                <w:rFonts w:asciiTheme="minorHAnsi" w:hAnsiTheme="minorHAnsi" w:cstheme="minorHAnsi"/>
                <w:sz w:val="18"/>
              </w:rPr>
              <w:t>urcing</w:t>
            </w:r>
          </w:p>
        </w:tc>
        <w:tc>
          <w:tcPr>
            <w:tcW w:w="365" w:type="dxa"/>
          </w:tcPr>
          <w:p w14:paraId="6230D8B4" w14:textId="0498C7A1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6F65367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1F436B6E" w14:textId="77777777" w:rsidTr="00966357">
        <w:tc>
          <w:tcPr>
            <w:tcW w:w="9917" w:type="dxa"/>
            <w:gridSpan w:val="3"/>
          </w:tcPr>
          <w:p w14:paraId="5EC04347" w14:textId="3D0756F0" w:rsidR="00A2605A" w:rsidRPr="00C80C94" w:rsidRDefault="00D704DD" w:rsidP="00DB41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</w:t>
            </w:r>
            <w:r w:rsidR="00CD2834">
              <w:rPr>
                <w:rFonts w:asciiTheme="minorHAnsi" w:hAnsiTheme="minorHAnsi" w:cstheme="minorHAnsi"/>
                <w:sz w:val="18"/>
              </w:rPr>
              <w:t xml:space="preserve"> struttura del settore influenz</w:t>
            </w:r>
            <w:r w:rsidR="00746996">
              <w:rPr>
                <w:rFonts w:asciiTheme="minorHAnsi" w:hAnsiTheme="minorHAnsi" w:cstheme="minorHAnsi"/>
                <w:sz w:val="18"/>
              </w:rPr>
              <w:t xml:space="preserve">a in modo deterministico la performance delle imprese </w:t>
            </w:r>
            <w:r w:rsidR="00CD2834">
              <w:rPr>
                <w:rFonts w:asciiTheme="minorHAnsi" w:hAnsiTheme="minorHAnsi" w:cstheme="minorHAnsi"/>
                <w:sz w:val="18"/>
              </w:rPr>
              <w:t>a prescindere dalle strategie adottate</w:t>
            </w:r>
          </w:p>
        </w:tc>
        <w:tc>
          <w:tcPr>
            <w:tcW w:w="365" w:type="dxa"/>
          </w:tcPr>
          <w:p w14:paraId="10E1F1DB" w14:textId="77777777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7082A16" w14:textId="742F2D46" w:rsidR="00A2605A" w:rsidRPr="00C80C9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606E0840" w14:textId="77777777" w:rsidTr="00966357">
        <w:tc>
          <w:tcPr>
            <w:tcW w:w="9917" w:type="dxa"/>
            <w:gridSpan w:val="3"/>
          </w:tcPr>
          <w:p w14:paraId="787D21D7" w14:textId="757C43B0" w:rsidR="00A2605A" w:rsidRPr="00A05B8C" w:rsidRDefault="00CD2834" w:rsidP="000F50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Nell’analisi di break-even, il</w:t>
            </w:r>
            <w:r w:rsidR="000F5015">
              <w:rPr>
                <w:rFonts w:asciiTheme="minorHAnsi" w:hAnsiTheme="minorHAnsi" w:cstheme="minorHAnsi"/>
                <w:sz w:val="18"/>
              </w:rPr>
              <w:t xml:space="preserve"> costo unitario</w:t>
            </w:r>
            <w:r w:rsidR="00A2605A">
              <w:rPr>
                <w:rFonts w:asciiTheme="minorHAnsi" w:hAnsiTheme="minorHAnsi" w:cstheme="minorHAnsi"/>
                <w:sz w:val="18"/>
              </w:rPr>
              <w:t xml:space="preserve"> (Costo Totale/Q) </w:t>
            </w:r>
            <w:r w:rsidR="000F5015">
              <w:rPr>
                <w:rFonts w:asciiTheme="minorHAnsi" w:hAnsiTheme="minorHAnsi" w:cstheme="minorHAnsi"/>
                <w:sz w:val="18"/>
              </w:rPr>
              <w:t>è una funzione decrescente dei volumi di produzione</w:t>
            </w:r>
            <w:r>
              <w:rPr>
                <w:rFonts w:asciiTheme="minorHAnsi" w:hAnsiTheme="minorHAnsi" w:cstheme="minorHAnsi"/>
                <w:sz w:val="18"/>
              </w:rPr>
              <w:t>, mentre il costo variabile unitario (CV/Q) è una costante</w:t>
            </w:r>
          </w:p>
        </w:tc>
        <w:tc>
          <w:tcPr>
            <w:tcW w:w="365" w:type="dxa"/>
          </w:tcPr>
          <w:p w14:paraId="73882EDC" w14:textId="32FAADA6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A7AB491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A05B8C" w14:paraId="3B8CD9D3" w14:textId="77777777" w:rsidTr="00966357">
        <w:tc>
          <w:tcPr>
            <w:tcW w:w="9917" w:type="dxa"/>
            <w:gridSpan w:val="3"/>
          </w:tcPr>
          <w:p w14:paraId="783F5677" w14:textId="5650B97B" w:rsidR="00A2605A" w:rsidRPr="00A05B8C" w:rsidRDefault="00A2605A" w:rsidP="006E735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capitale circolante netto (CCN) </w:t>
            </w:r>
            <w:r w:rsidR="00CD2834">
              <w:rPr>
                <w:rFonts w:asciiTheme="minorHAnsi" w:hAnsiTheme="minorHAnsi" w:cstheme="minorHAnsi"/>
                <w:sz w:val="18"/>
              </w:rPr>
              <w:t>è una funzione decrescente della dimensione aziendale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30E4FD8E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BE000D5" w14:textId="55E47925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036233E5" w14:textId="77777777" w:rsidTr="00966357">
        <w:tc>
          <w:tcPr>
            <w:tcW w:w="9917" w:type="dxa"/>
            <w:gridSpan w:val="3"/>
          </w:tcPr>
          <w:p w14:paraId="258D4374" w14:textId="5F4B6B89" w:rsidR="00A2605A" w:rsidRPr="00A05B8C" w:rsidRDefault="00CD2834" w:rsidP="00D1676D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  <w:r w:rsidR="00746996">
              <w:rPr>
                <w:rFonts w:asciiTheme="minorHAnsi" w:hAnsiTheme="minorHAnsi" w:cstheme="minorHAnsi"/>
                <w:sz w:val="18"/>
              </w:rPr>
              <w:t>er un’impresa italiana, p</w:t>
            </w:r>
            <w:r>
              <w:rPr>
                <w:rFonts w:asciiTheme="minorHAnsi" w:hAnsiTheme="minorHAnsi" w:cstheme="minorHAnsi"/>
                <w:sz w:val="18"/>
              </w:rPr>
              <w:t xml:space="preserve">rodurre in Italia è necessario per la conservazione dei vantaggi competitivi </w:t>
            </w:r>
          </w:p>
        </w:tc>
        <w:tc>
          <w:tcPr>
            <w:tcW w:w="365" w:type="dxa"/>
          </w:tcPr>
          <w:p w14:paraId="37617DC7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222FD75" w14:textId="390850FD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2C3CE70C" w14:textId="77777777" w:rsidTr="00966357">
        <w:tc>
          <w:tcPr>
            <w:tcW w:w="9917" w:type="dxa"/>
            <w:gridSpan w:val="3"/>
          </w:tcPr>
          <w:p w14:paraId="696D891E" w14:textId="7869E9C8" w:rsidR="00A2605A" w:rsidRPr="00A05B8C" w:rsidRDefault="00A122C0" w:rsidP="00A122C0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Attraverso le scelte di outsourcing le imprese </w:t>
            </w:r>
            <w:r w:rsidR="00CD2834">
              <w:rPr>
                <w:rFonts w:asciiTheme="minorHAnsi" w:hAnsiTheme="minorHAnsi" w:cstheme="minorHAnsi"/>
                <w:sz w:val="18"/>
              </w:rPr>
              <w:t>entrano in relazione con imprese con le quali possono instaurare anche relazioni di stretta collaborazione</w:t>
            </w:r>
          </w:p>
        </w:tc>
        <w:tc>
          <w:tcPr>
            <w:tcW w:w="365" w:type="dxa"/>
          </w:tcPr>
          <w:p w14:paraId="2A323531" w14:textId="42595711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32F64DA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0E71700D" w14:textId="77777777" w:rsidTr="00966357">
        <w:tc>
          <w:tcPr>
            <w:tcW w:w="9917" w:type="dxa"/>
            <w:gridSpan w:val="3"/>
          </w:tcPr>
          <w:p w14:paraId="377887C2" w14:textId="27FFB144" w:rsidR="00A2605A" w:rsidRPr="00605E01" w:rsidRDefault="00CD2834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città di Milano</w:t>
            </w:r>
            <w:r w:rsidR="00A122C0">
              <w:rPr>
                <w:rFonts w:asciiTheme="minorHAnsi" w:hAnsiTheme="minorHAnsi" w:cstheme="minorHAnsi"/>
                <w:sz w:val="18"/>
              </w:rPr>
              <w:t xml:space="preserve"> potrebbe essere considerata un vero e proprio sistema locale di innovazione</w:t>
            </w:r>
          </w:p>
        </w:tc>
        <w:tc>
          <w:tcPr>
            <w:tcW w:w="365" w:type="dxa"/>
          </w:tcPr>
          <w:p w14:paraId="25FCF37F" w14:textId="786DF180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41616B1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750457AE" w14:textId="77777777" w:rsidTr="00966357">
        <w:tc>
          <w:tcPr>
            <w:tcW w:w="9917" w:type="dxa"/>
            <w:gridSpan w:val="3"/>
          </w:tcPr>
          <w:p w14:paraId="30E45DFE" w14:textId="4252574A" w:rsidR="00A2605A" w:rsidRPr="00605E01" w:rsidRDefault="00A2605A" w:rsidP="006F6DC3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transazione </w:t>
            </w:r>
            <w:r w:rsidR="00CD2834">
              <w:rPr>
                <w:rFonts w:asciiTheme="minorHAnsi" w:hAnsiTheme="minorHAnsi" w:cstheme="minorHAnsi"/>
                <w:sz w:val="18"/>
              </w:rPr>
              <w:t>sono anche la conseguenza dell’opportunismo nelle relazioni economiche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43F6A6C0" w14:textId="2CD6C2E6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867E68B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0469A67D" w14:textId="77777777" w:rsidTr="00966357">
        <w:trPr>
          <w:trHeight w:val="227"/>
        </w:trPr>
        <w:tc>
          <w:tcPr>
            <w:tcW w:w="9917" w:type="dxa"/>
            <w:gridSpan w:val="3"/>
          </w:tcPr>
          <w:p w14:paraId="42A4B1B6" w14:textId="60CF5E80" w:rsidR="00A2605A" w:rsidRPr="00C80C94" w:rsidRDefault="006F6DC3" w:rsidP="007B4252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L’innovazione </w:t>
            </w:r>
            <w:r w:rsidR="00DB52A9">
              <w:rPr>
                <w:rFonts w:asciiTheme="minorHAnsi" w:hAnsiTheme="minorHAnsi" w:cstheme="minorHAnsi"/>
                <w:sz w:val="18"/>
              </w:rPr>
              <w:t>“</w:t>
            </w:r>
            <w:r>
              <w:rPr>
                <w:rFonts w:asciiTheme="minorHAnsi" w:hAnsiTheme="minorHAnsi" w:cstheme="minorHAnsi"/>
                <w:sz w:val="18"/>
              </w:rPr>
              <w:t>aperta</w:t>
            </w:r>
            <w:r w:rsidR="00DB52A9">
              <w:rPr>
                <w:rFonts w:asciiTheme="minorHAnsi" w:hAnsiTheme="minorHAnsi" w:cstheme="minorHAnsi"/>
                <w:sz w:val="18"/>
              </w:rPr>
              <w:t>”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D2834">
              <w:rPr>
                <w:rFonts w:asciiTheme="minorHAnsi" w:hAnsiTheme="minorHAnsi" w:cstheme="minorHAnsi"/>
                <w:sz w:val="18"/>
              </w:rPr>
              <w:t>è una strategia adottata per la prima volta dall’Università di Berkeley</w:t>
            </w:r>
            <w:r w:rsidR="00A2605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43426490" w14:textId="77777777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6518D329" w14:textId="45FFADB9" w:rsidR="00A2605A" w:rsidRPr="00C80C9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605E01" w14:paraId="340BAB06" w14:textId="77777777" w:rsidTr="00966357">
        <w:tc>
          <w:tcPr>
            <w:tcW w:w="9917" w:type="dxa"/>
            <w:gridSpan w:val="3"/>
          </w:tcPr>
          <w:p w14:paraId="6424ADAC" w14:textId="3E017CC6" w:rsidR="00A2605A" w:rsidRPr="00605E01" w:rsidRDefault="00DB52A9" w:rsidP="00DB52A9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investimenti in formazione del personale </w:t>
            </w:r>
            <w:r w:rsidR="00393B21">
              <w:rPr>
                <w:rFonts w:asciiTheme="minorHAnsi" w:hAnsiTheme="minorHAnsi" w:cstheme="minorHAnsi"/>
                <w:sz w:val="18"/>
              </w:rPr>
              <w:t>possono essere considerati delle spese discrezionali e pertanto essere classificati, per la loro quota annuale, entro la categoria dei costi fissi, ai fini dell’analisi di break-even</w:t>
            </w:r>
          </w:p>
        </w:tc>
        <w:tc>
          <w:tcPr>
            <w:tcW w:w="365" w:type="dxa"/>
          </w:tcPr>
          <w:p w14:paraId="6E279C63" w14:textId="7CB86693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0A77A4E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605E01" w14:paraId="5ACB3687" w14:textId="77777777" w:rsidTr="00966357">
        <w:trPr>
          <w:trHeight w:val="241"/>
        </w:trPr>
        <w:tc>
          <w:tcPr>
            <w:tcW w:w="9917" w:type="dxa"/>
            <w:gridSpan w:val="3"/>
          </w:tcPr>
          <w:p w14:paraId="3EACD0DC" w14:textId="406BF17A" w:rsidR="00A2605A" w:rsidRPr="00605E01" w:rsidRDefault="00A2605A" w:rsidP="00DB52A9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Elevati costi di riconversione </w:t>
            </w:r>
            <w:r w:rsidR="00393B21">
              <w:rPr>
                <w:rFonts w:asciiTheme="minorHAnsi" w:hAnsiTheme="minorHAnsi" w:cstheme="minorHAnsi"/>
                <w:sz w:val="18"/>
              </w:rPr>
              <w:t xml:space="preserve">(switching) </w:t>
            </w:r>
            <w:r>
              <w:rPr>
                <w:rFonts w:asciiTheme="minorHAnsi" w:hAnsiTheme="minorHAnsi" w:cstheme="minorHAnsi"/>
                <w:sz w:val="18"/>
              </w:rPr>
              <w:t xml:space="preserve">per </w:t>
            </w:r>
            <w:r w:rsidR="00746996">
              <w:rPr>
                <w:rFonts w:asciiTheme="minorHAnsi" w:hAnsiTheme="minorHAnsi" w:cstheme="minorHAnsi"/>
                <w:sz w:val="18"/>
              </w:rPr>
              <w:t>i clienti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93B21">
              <w:rPr>
                <w:rFonts w:asciiTheme="minorHAnsi" w:hAnsiTheme="minorHAnsi" w:cstheme="minorHAnsi"/>
                <w:sz w:val="18"/>
              </w:rPr>
              <w:t>possono rendere più solidi i vantaggi competitivi delle imprese leader</w:t>
            </w:r>
          </w:p>
        </w:tc>
        <w:tc>
          <w:tcPr>
            <w:tcW w:w="365" w:type="dxa"/>
          </w:tcPr>
          <w:p w14:paraId="06D55870" w14:textId="49440379" w:rsidR="00A2605A" w:rsidRPr="00605E01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1AE67A7" w14:textId="77777777" w:rsidR="00A2605A" w:rsidRPr="00605E01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2605A" w:rsidRPr="00C80C94" w14:paraId="2D02B283" w14:textId="77777777" w:rsidTr="00966357">
        <w:tc>
          <w:tcPr>
            <w:tcW w:w="9917" w:type="dxa"/>
            <w:gridSpan w:val="3"/>
          </w:tcPr>
          <w:p w14:paraId="40F7B01C" w14:textId="4FB1FDBA" w:rsidR="00A2605A" w:rsidRPr="00C80C94" w:rsidRDefault="00E4182B" w:rsidP="005136DE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redditività degli azionisti</w:t>
            </w:r>
            <w:r w:rsidR="00BF6045">
              <w:rPr>
                <w:rFonts w:asciiTheme="minorHAnsi" w:hAnsiTheme="minorHAnsi" w:cstheme="minorHAnsi"/>
                <w:sz w:val="18"/>
              </w:rPr>
              <w:t xml:space="preserve"> non </w:t>
            </w:r>
            <w:r w:rsidR="00393B21">
              <w:rPr>
                <w:rFonts w:asciiTheme="minorHAnsi" w:hAnsiTheme="minorHAnsi" w:cstheme="minorHAnsi"/>
                <w:sz w:val="18"/>
              </w:rPr>
              <w:t xml:space="preserve">è correlata con la redditività dell’impresa </w:t>
            </w:r>
          </w:p>
        </w:tc>
        <w:tc>
          <w:tcPr>
            <w:tcW w:w="365" w:type="dxa"/>
          </w:tcPr>
          <w:p w14:paraId="792BFE8E" w14:textId="463B1985" w:rsidR="00A2605A" w:rsidRPr="00C80C94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27D18C5E" w14:textId="631757D4" w:rsidR="00A2605A" w:rsidRPr="00C80C94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2605A" w:rsidRPr="00A05B8C" w14:paraId="683199CA" w14:textId="77777777" w:rsidTr="00966357">
        <w:tc>
          <w:tcPr>
            <w:tcW w:w="9917" w:type="dxa"/>
            <w:gridSpan w:val="3"/>
          </w:tcPr>
          <w:p w14:paraId="5B87268D" w14:textId="724CCA13" w:rsidR="00A2605A" w:rsidRPr="00A05B8C" w:rsidRDefault="007C2E93" w:rsidP="0009223D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Recentemente, F</w:t>
            </w:r>
            <w:r w:rsidR="00EE7012">
              <w:rPr>
                <w:rFonts w:asciiTheme="minorHAnsi" w:hAnsiTheme="minorHAnsi" w:cstheme="minorHAnsi"/>
                <w:sz w:val="18"/>
              </w:rPr>
              <w:t xml:space="preserve">incantieri ha comprato </w:t>
            </w:r>
            <w:r>
              <w:rPr>
                <w:rFonts w:asciiTheme="minorHAnsi" w:hAnsiTheme="minorHAnsi" w:cstheme="minorHAnsi"/>
                <w:sz w:val="18"/>
              </w:rPr>
              <w:t xml:space="preserve">la maggioranza del capitale di </w:t>
            </w:r>
            <w:r w:rsidR="002906A3">
              <w:rPr>
                <w:rFonts w:asciiTheme="minorHAnsi" w:hAnsiTheme="minorHAnsi" w:cstheme="minorHAnsi"/>
                <w:sz w:val="18"/>
              </w:rPr>
              <w:t xml:space="preserve">un produttore </w:t>
            </w:r>
            <w:r w:rsidR="000D6DF0">
              <w:rPr>
                <w:rFonts w:asciiTheme="minorHAnsi" w:hAnsiTheme="minorHAnsi" w:cstheme="minorHAnsi"/>
                <w:sz w:val="18"/>
              </w:rPr>
              <w:t>ungherese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2906A3">
              <w:rPr>
                <w:rFonts w:asciiTheme="minorHAnsi" w:hAnsiTheme="minorHAnsi" w:cstheme="minorHAnsi"/>
                <w:sz w:val="18"/>
              </w:rPr>
              <w:t xml:space="preserve">di </w:t>
            </w:r>
            <w:r>
              <w:rPr>
                <w:rFonts w:asciiTheme="minorHAnsi" w:hAnsiTheme="minorHAnsi" w:cstheme="minorHAnsi"/>
                <w:sz w:val="18"/>
              </w:rPr>
              <w:t>navi commerciali e militari</w:t>
            </w:r>
          </w:p>
        </w:tc>
        <w:tc>
          <w:tcPr>
            <w:tcW w:w="365" w:type="dxa"/>
          </w:tcPr>
          <w:p w14:paraId="6ADEDCB1" w14:textId="77777777" w:rsidR="00A2605A" w:rsidRPr="00A05B8C" w:rsidRDefault="00A2605A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2C55A9B" w14:textId="119146BF" w:rsidR="00A2605A" w:rsidRPr="00A05B8C" w:rsidRDefault="00746996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</w:tbl>
    <w:p w14:paraId="4E57F683" w14:textId="77777777" w:rsidR="00FB1321" w:rsidRPr="00605E01" w:rsidRDefault="00FB1321" w:rsidP="00C86D61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F10F" w14:textId="77777777" w:rsidR="004D677C" w:rsidRDefault="004D677C">
      <w:r>
        <w:separator/>
      </w:r>
    </w:p>
  </w:endnote>
  <w:endnote w:type="continuationSeparator" w:id="0">
    <w:p w14:paraId="5CCB9D69" w14:textId="77777777" w:rsidR="004D677C" w:rsidRDefault="004D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0F6B" w14:textId="77777777" w:rsidR="005410CF" w:rsidRPr="00D61ACD" w:rsidRDefault="005410CF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4132" w14:textId="77777777" w:rsidR="004D677C" w:rsidRDefault="004D677C">
      <w:r>
        <w:separator/>
      </w:r>
    </w:p>
  </w:footnote>
  <w:footnote w:type="continuationSeparator" w:id="0">
    <w:p w14:paraId="1A272069" w14:textId="77777777" w:rsidR="004D677C" w:rsidRDefault="004D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4817" w14:textId="77777777" w:rsidR="005410CF" w:rsidRDefault="005410CF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5410CF" w:rsidRDefault="005410CF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5410CF" w:rsidRPr="009E108E" w:rsidRDefault="005410CF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5410CF" w:rsidRDefault="005410CF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F8F"/>
    <w:multiLevelType w:val="hybridMultilevel"/>
    <w:tmpl w:val="32CE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1CCF"/>
    <w:multiLevelType w:val="hybridMultilevel"/>
    <w:tmpl w:val="07325A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9FE"/>
    <w:multiLevelType w:val="hybridMultilevel"/>
    <w:tmpl w:val="722A3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A30"/>
    <w:rsid w:val="00004013"/>
    <w:rsid w:val="00004B0F"/>
    <w:rsid w:val="00006D42"/>
    <w:rsid w:val="00007B31"/>
    <w:rsid w:val="00010D86"/>
    <w:rsid w:val="000120CF"/>
    <w:rsid w:val="0001313B"/>
    <w:rsid w:val="000173A8"/>
    <w:rsid w:val="00021A68"/>
    <w:rsid w:val="0002497B"/>
    <w:rsid w:val="00024B87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3D63"/>
    <w:rsid w:val="0005431D"/>
    <w:rsid w:val="000554E5"/>
    <w:rsid w:val="00055F05"/>
    <w:rsid w:val="00060839"/>
    <w:rsid w:val="00060F2D"/>
    <w:rsid w:val="000615D9"/>
    <w:rsid w:val="00064685"/>
    <w:rsid w:val="00066D6A"/>
    <w:rsid w:val="00067A44"/>
    <w:rsid w:val="000719D3"/>
    <w:rsid w:val="00071FA1"/>
    <w:rsid w:val="0007231B"/>
    <w:rsid w:val="00075EAF"/>
    <w:rsid w:val="00075F0B"/>
    <w:rsid w:val="00083757"/>
    <w:rsid w:val="00083C3F"/>
    <w:rsid w:val="00083DE1"/>
    <w:rsid w:val="000902E2"/>
    <w:rsid w:val="00091C8A"/>
    <w:rsid w:val="0009223D"/>
    <w:rsid w:val="000931CF"/>
    <w:rsid w:val="00093471"/>
    <w:rsid w:val="00094553"/>
    <w:rsid w:val="00096182"/>
    <w:rsid w:val="00096A96"/>
    <w:rsid w:val="000A4BE0"/>
    <w:rsid w:val="000A4EAA"/>
    <w:rsid w:val="000A5ADE"/>
    <w:rsid w:val="000B244A"/>
    <w:rsid w:val="000B2A7F"/>
    <w:rsid w:val="000B358D"/>
    <w:rsid w:val="000B511D"/>
    <w:rsid w:val="000C1B61"/>
    <w:rsid w:val="000C2B38"/>
    <w:rsid w:val="000C2F89"/>
    <w:rsid w:val="000C2FB8"/>
    <w:rsid w:val="000C4DF9"/>
    <w:rsid w:val="000C5E34"/>
    <w:rsid w:val="000D1913"/>
    <w:rsid w:val="000D3BA4"/>
    <w:rsid w:val="000D5E0F"/>
    <w:rsid w:val="000D6DF0"/>
    <w:rsid w:val="000E1D4A"/>
    <w:rsid w:val="000E2BA6"/>
    <w:rsid w:val="000E3438"/>
    <w:rsid w:val="000E3DE7"/>
    <w:rsid w:val="000E722F"/>
    <w:rsid w:val="000E7E32"/>
    <w:rsid w:val="000F14E2"/>
    <w:rsid w:val="000F5015"/>
    <w:rsid w:val="000F7EAE"/>
    <w:rsid w:val="00100106"/>
    <w:rsid w:val="0010020D"/>
    <w:rsid w:val="001018CC"/>
    <w:rsid w:val="001029F5"/>
    <w:rsid w:val="00102B94"/>
    <w:rsid w:val="001046C6"/>
    <w:rsid w:val="0011352F"/>
    <w:rsid w:val="00113837"/>
    <w:rsid w:val="00115321"/>
    <w:rsid w:val="001164A2"/>
    <w:rsid w:val="00116BF2"/>
    <w:rsid w:val="001174E0"/>
    <w:rsid w:val="00122D29"/>
    <w:rsid w:val="0012409E"/>
    <w:rsid w:val="001254FC"/>
    <w:rsid w:val="00126D34"/>
    <w:rsid w:val="00133667"/>
    <w:rsid w:val="00133E66"/>
    <w:rsid w:val="001356CA"/>
    <w:rsid w:val="00135A9B"/>
    <w:rsid w:val="00135C70"/>
    <w:rsid w:val="00136279"/>
    <w:rsid w:val="00137CF3"/>
    <w:rsid w:val="0014273A"/>
    <w:rsid w:val="00143145"/>
    <w:rsid w:val="001440F5"/>
    <w:rsid w:val="0015211C"/>
    <w:rsid w:val="001523AE"/>
    <w:rsid w:val="00153A0F"/>
    <w:rsid w:val="00163647"/>
    <w:rsid w:val="0016488D"/>
    <w:rsid w:val="00167D50"/>
    <w:rsid w:val="00167F3B"/>
    <w:rsid w:val="001721E5"/>
    <w:rsid w:val="00173316"/>
    <w:rsid w:val="0017599A"/>
    <w:rsid w:val="00176693"/>
    <w:rsid w:val="00176E0F"/>
    <w:rsid w:val="001800DC"/>
    <w:rsid w:val="0018332B"/>
    <w:rsid w:val="00185A9C"/>
    <w:rsid w:val="001920DB"/>
    <w:rsid w:val="00197C68"/>
    <w:rsid w:val="001A02E7"/>
    <w:rsid w:val="001A27B0"/>
    <w:rsid w:val="001A2D68"/>
    <w:rsid w:val="001A4259"/>
    <w:rsid w:val="001A623E"/>
    <w:rsid w:val="001A71FC"/>
    <w:rsid w:val="001B3B43"/>
    <w:rsid w:val="001B66ED"/>
    <w:rsid w:val="001C6B15"/>
    <w:rsid w:val="001D19D2"/>
    <w:rsid w:val="001D442C"/>
    <w:rsid w:val="001D5FCC"/>
    <w:rsid w:val="001E3157"/>
    <w:rsid w:val="001E4BE5"/>
    <w:rsid w:val="001E759A"/>
    <w:rsid w:val="001F2200"/>
    <w:rsid w:val="001F5371"/>
    <w:rsid w:val="001F796D"/>
    <w:rsid w:val="002015FE"/>
    <w:rsid w:val="002022AC"/>
    <w:rsid w:val="00202EAC"/>
    <w:rsid w:val="002030C7"/>
    <w:rsid w:val="00204734"/>
    <w:rsid w:val="00204743"/>
    <w:rsid w:val="00205B90"/>
    <w:rsid w:val="00217734"/>
    <w:rsid w:val="00217905"/>
    <w:rsid w:val="00220DA0"/>
    <w:rsid w:val="00221224"/>
    <w:rsid w:val="00221617"/>
    <w:rsid w:val="00222DDB"/>
    <w:rsid w:val="0022501E"/>
    <w:rsid w:val="002275F4"/>
    <w:rsid w:val="00227A25"/>
    <w:rsid w:val="00230A55"/>
    <w:rsid w:val="00232A54"/>
    <w:rsid w:val="0023414A"/>
    <w:rsid w:val="00234697"/>
    <w:rsid w:val="00236224"/>
    <w:rsid w:val="00241DAB"/>
    <w:rsid w:val="00244B1F"/>
    <w:rsid w:val="00245B7E"/>
    <w:rsid w:val="00247B3E"/>
    <w:rsid w:val="002527F9"/>
    <w:rsid w:val="002533E8"/>
    <w:rsid w:val="00253D11"/>
    <w:rsid w:val="00254B86"/>
    <w:rsid w:val="00255DA2"/>
    <w:rsid w:val="002622CE"/>
    <w:rsid w:val="0026387E"/>
    <w:rsid w:val="00264C51"/>
    <w:rsid w:val="00265CE9"/>
    <w:rsid w:val="002663B9"/>
    <w:rsid w:val="00272228"/>
    <w:rsid w:val="0027232D"/>
    <w:rsid w:val="00274B7F"/>
    <w:rsid w:val="002765C8"/>
    <w:rsid w:val="00276967"/>
    <w:rsid w:val="00277D34"/>
    <w:rsid w:val="00281D56"/>
    <w:rsid w:val="0028224E"/>
    <w:rsid w:val="00283F6B"/>
    <w:rsid w:val="0028640F"/>
    <w:rsid w:val="00287A0C"/>
    <w:rsid w:val="0029049F"/>
    <w:rsid w:val="002906A3"/>
    <w:rsid w:val="00291EB6"/>
    <w:rsid w:val="00291F98"/>
    <w:rsid w:val="00292435"/>
    <w:rsid w:val="00294463"/>
    <w:rsid w:val="00295B18"/>
    <w:rsid w:val="00296CCB"/>
    <w:rsid w:val="002978F0"/>
    <w:rsid w:val="002A0653"/>
    <w:rsid w:val="002A24CB"/>
    <w:rsid w:val="002A3A2E"/>
    <w:rsid w:val="002A4366"/>
    <w:rsid w:val="002A789A"/>
    <w:rsid w:val="002B22DC"/>
    <w:rsid w:val="002B25F6"/>
    <w:rsid w:val="002B2B25"/>
    <w:rsid w:val="002C24B2"/>
    <w:rsid w:val="002C32BE"/>
    <w:rsid w:val="002C4967"/>
    <w:rsid w:val="002C51DE"/>
    <w:rsid w:val="002C5E69"/>
    <w:rsid w:val="002C6568"/>
    <w:rsid w:val="002E29AF"/>
    <w:rsid w:val="002E3CF1"/>
    <w:rsid w:val="002E5B34"/>
    <w:rsid w:val="002F0014"/>
    <w:rsid w:val="002F0399"/>
    <w:rsid w:val="002F15EF"/>
    <w:rsid w:val="002F36FA"/>
    <w:rsid w:val="002F4AB7"/>
    <w:rsid w:val="002F58C2"/>
    <w:rsid w:val="002F7E08"/>
    <w:rsid w:val="003006A8"/>
    <w:rsid w:val="00300A98"/>
    <w:rsid w:val="0030167E"/>
    <w:rsid w:val="00305E5F"/>
    <w:rsid w:val="00307A60"/>
    <w:rsid w:val="00307FB8"/>
    <w:rsid w:val="00311AB8"/>
    <w:rsid w:val="00311FD5"/>
    <w:rsid w:val="00313B84"/>
    <w:rsid w:val="00315162"/>
    <w:rsid w:val="003163CB"/>
    <w:rsid w:val="00317046"/>
    <w:rsid w:val="00317A17"/>
    <w:rsid w:val="00320E9F"/>
    <w:rsid w:val="00322009"/>
    <w:rsid w:val="00323162"/>
    <w:rsid w:val="00326434"/>
    <w:rsid w:val="003274CC"/>
    <w:rsid w:val="003322DA"/>
    <w:rsid w:val="003349B5"/>
    <w:rsid w:val="00336584"/>
    <w:rsid w:val="003447E7"/>
    <w:rsid w:val="00344F79"/>
    <w:rsid w:val="00345EDC"/>
    <w:rsid w:val="00346FCF"/>
    <w:rsid w:val="0035104A"/>
    <w:rsid w:val="0035581E"/>
    <w:rsid w:val="00355E9B"/>
    <w:rsid w:val="003649C5"/>
    <w:rsid w:val="0036772F"/>
    <w:rsid w:val="00370A54"/>
    <w:rsid w:val="00370DCC"/>
    <w:rsid w:val="00373C35"/>
    <w:rsid w:val="00373C3A"/>
    <w:rsid w:val="003773FC"/>
    <w:rsid w:val="003822DC"/>
    <w:rsid w:val="00383C4B"/>
    <w:rsid w:val="00384C8A"/>
    <w:rsid w:val="003863BB"/>
    <w:rsid w:val="00386B6B"/>
    <w:rsid w:val="00390BDC"/>
    <w:rsid w:val="00391579"/>
    <w:rsid w:val="00393732"/>
    <w:rsid w:val="00393B21"/>
    <w:rsid w:val="003A0E9D"/>
    <w:rsid w:val="003A52DF"/>
    <w:rsid w:val="003A5E0D"/>
    <w:rsid w:val="003A619A"/>
    <w:rsid w:val="003A7F9F"/>
    <w:rsid w:val="003B0BE4"/>
    <w:rsid w:val="003B0E97"/>
    <w:rsid w:val="003B3FCC"/>
    <w:rsid w:val="003B6CD7"/>
    <w:rsid w:val="003B7EE5"/>
    <w:rsid w:val="003C2BBC"/>
    <w:rsid w:val="003D23E1"/>
    <w:rsid w:val="003D46D5"/>
    <w:rsid w:val="003E02BD"/>
    <w:rsid w:val="003F3EF5"/>
    <w:rsid w:val="003F5372"/>
    <w:rsid w:val="003F5699"/>
    <w:rsid w:val="003F582C"/>
    <w:rsid w:val="004016DF"/>
    <w:rsid w:val="00403C7C"/>
    <w:rsid w:val="00406B1B"/>
    <w:rsid w:val="00412277"/>
    <w:rsid w:val="00412D85"/>
    <w:rsid w:val="0041516A"/>
    <w:rsid w:val="0042110B"/>
    <w:rsid w:val="00422363"/>
    <w:rsid w:val="004314C4"/>
    <w:rsid w:val="0043288B"/>
    <w:rsid w:val="0043555A"/>
    <w:rsid w:val="00436BA5"/>
    <w:rsid w:val="00437832"/>
    <w:rsid w:val="0044079D"/>
    <w:rsid w:val="00442D34"/>
    <w:rsid w:val="00443FE9"/>
    <w:rsid w:val="004444CD"/>
    <w:rsid w:val="00445946"/>
    <w:rsid w:val="0044597B"/>
    <w:rsid w:val="00446778"/>
    <w:rsid w:val="00446F97"/>
    <w:rsid w:val="004477AC"/>
    <w:rsid w:val="00451C95"/>
    <w:rsid w:val="0045253C"/>
    <w:rsid w:val="004538FD"/>
    <w:rsid w:val="004567BB"/>
    <w:rsid w:val="004574BA"/>
    <w:rsid w:val="004576DB"/>
    <w:rsid w:val="00464970"/>
    <w:rsid w:val="0046752C"/>
    <w:rsid w:val="00473793"/>
    <w:rsid w:val="004752BF"/>
    <w:rsid w:val="00476DAD"/>
    <w:rsid w:val="0047795A"/>
    <w:rsid w:val="004821CB"/>
    <w:rsid w:val="0048220A"/>
    <w:rsid w:val="00483C3D"/>
    <w:rsid w:val="004877E0"/>
    <w:rsid w:val="00492B07"/>
    <w:rsid w:val="004932E2"/>
    <w:rsid w:val="00494772"/>
    <w:rsid w:val="004A2357"/>
    <w:rsid w:val="004A7FE7"/>
    <w:rsid w:val="004B2BF5"/>
    <w:rsid w:val="004B6F9F"/>
    <w:rsid w:val="004B76A9"/>
    <w:rsid w:val="004B7CC8"/>
    <w:rsid w:val="004C5CB4"/>
    <w:rsid w:val="004C673C"/>
    <w:rsid w:val="004C7E52"/>
    <w:rsid w:val="004D2025"/>
    <w:rsid w:val="004D677C"/>
    <w:rsid w:val="004D73C5"/>
    <w:rsid w:val="004D7B74"/>
    <w:rsid w:val="004D7FF1"/>
    <w:rsid w:val="004E43E6"/>
    <w:rsid w:val="004E460C"/>
    <w:rsid w:val="004E6115"/>
    <w:rsid w:val="004E64E0"/>
    <w:rsid w:val="004E7CA0"/>
    <w:rsid w:val="004F0102"/>
    <w:rsid w:val="004F0B06"/>
    <w:rsid w:val="004F63C9"/>
    <w:rsid w:val="005002D3"/>
    <w:rsid w:val="005015C5"/>
    <w:rsid w:val="00501C7F"/>
    <w:rsid w:val="00510780"/>
    <w:rsid w:val="005117CF"/>
    <w:rsid w:val="005136DE"/>
    <w:rsid w:val="00514888"/>
    <w:rsid w:val="00516EB9"/>
    <w:rsid w:val="00520051"/>
    <w:rsid w:val="0052090A"/>
    <w:rsid w:val="0052466D"/>
    <w:rsid w:val="0052636C"/>
    <w:rsid w:val="005273D6"/>
    <w:rsid w:val="00530F25"/>
    <w:rsid w:val="00532C0F"/>
    <w:rsid w:val="0053370E"/>
    <w:rsid w:val="0053380D"/>
    <w:rsid w:val="00534F75"/>
    <w:rsid w:val="00536EC3"/>
    <w:rsid w:val="005410CF"/>
    <w:rsid w:val="00541AAF"/>
    <w:rsid w:val="00543B1B"/>
    <w:rsid w:val="005473C5"/>
    <w:rsid w:val="00552EEB"/>
    <w:rsid w:val="00554567"/>
    <w:rsid w:val="00560C2F"/>
    <w:rsid w:val="005612B1"/>
    <w:rsid w:val="00563650"/>
    <w:rsid w:val="00571EFF"/>
    <w:rsid w:val="00573768"/>
    <w:rsid w:val="00573AD5"/>
    <w:rsid w:val="00575F30"/>
    <w:rsid w:val="00585988"/>
    <w:rsid w:val="005939C2"/>
    <w:rsid w:val="005943DF"/>
    <w:rsid w:val="00596257"/>
    <w:rsid w:val="005970D4"/>
    <w:rsid w:val="005A0566"/>
    <w:rsid w:val="005A056B"/>
    <w:rsid w:val="005A1AA0"/>
    <w:rsid w:val="005B076D"/>
    <w:rsid w:val="005B143D"/>
    <w:rsid w:val="005B21E8"/>
    <w:rsid w:val="005B5037"/>
    <w:rsid w:val="005C0931"/>
    <w:rsid w:val="005C6DF1"/>
    <w:rsid w:val="005D16CA"/>
    <w:rsid w:val="005D38CF"/>
    <w:rsid w:val="005D6B18"/>
    <w:rsid w:val="005E1E49"/>
    <w:rsid w:val="005E1E6C"/>
    <w:rsid w:val="005E2B66"/>
    <w:rsid w:val="005E4805"/>
    <w:rsid w:val="005E4927"/>
    <w:rsid w:val="005E4D76"/>
    <w:rsid w:val="005F099E"/>
    <w:rsid w:val="005F1667"/>
    <w:rsid w:val="005F212D"/>
    <w:rsid w:val="005F52E6"/>
    <w:rsid w:val="005F55F6"/>
    <w:rsid w:val="005F5926"/>
    <w:rsid w:val="005F5A74"/>
    <w:rsid w:val="005F6A38"/>
    <w:rsid w:val="005F78AA"/>
    <w:rsid w:val="006011CA"/>
    <w:rsid w:val="0060168A"/>
    <w:rsid w:val="00602037"/>
    <w:rsid w:val="00605E01"/>
    <w:rsid w:val="0060707C"/>
    <w:rsid w:val="0061493B"/>
    <w:rsid w:val="006154D4"/>
    <w:rsid w:val="00616273"/>
    <w:rsid w:val="006168AF"/>
    <w:rsid w:val="00623A78"/>
    <w:rsid w:val="00625F26"/>
    <w:rsid w:val="00626FCC"/>
    <w:rsid w:val="006275A2"/>
    <w:rsid w:val="00630B87"/>
    <w:rsid w:val="00634314"/>
    <w:rsid w:val="0063441A"/>
    <w:rsid w:val="0063575F"/>
    <w:rsid w:val="00641911"/>
    <w:rsid w:val="00641A71"/>
    <w:rsid w:val="006422DC"/>
    <w:rsid w:val="00642C44"/>
    <w:rsid w:val="0064302D"/>
    <w:rsid w:val="00643431"/>
    <w:rsid w:val="0064478C"/>
    <w:rsid w:val="00645480"/>
    <w:rsid w:val="006473F5"/>
    <w:rsid w:val="00650DEF"/>
    <w:rsid w:val="00652D0A"/>
    <w:rsid w:val="0065657E"/>
    <w:rsid w:val="00657242"/>
    <w:rsid w:val="006607C4"/>
    <w:rsid w:val="00660F11"/>
    <w:rsid w:val="00662DDA"/>
    <w:rsid w:val="0066488F"/>
    <w:rsid w:val="00667DD5"/>
    <w:rsid w:val="006716E4"/>
    <w:rsid w:val="00672847"/>
    <w:rsid w:val="00672D02"/>
    <w:rsid w:val="00673210"/>
    <w:rsid w:val="00674C1C"/>
    <w:rsid w:val="00675910"/>
    <w:rsid w:val="00676AEC"/>
    <w:rsid w:val="00681014"/>
    <w:rsid w:val="0068121D"/>
    <w:rsid w:val="00681319"/>
    <w:rsid w:val="00681FF0"/>
    <w:rsid w:val="00683DAC"/>
    <w:rsid w:val="006863EA"/>
    <w:rsid w:val="00686C91"/>
    <w:rsid w:val="006925A1"/>
    <w:rsid w:val="0069269A"/>
    <w:rsid w:val="006928AB"/>
    <w:rsid w:val="006A0CDB"/>
    <w:rsid w:val="006A1256"/>
    <w:rsid w:val="006A4505"/>
    <w:rsid w:val="006A46F1"/>
    <w:rsid w:val="006A4C5E"/>
    <w:rsid w:val="006A5BA5"/>
    <w:rsid w:val="006A6A06"/>
    <w:rsid w:val="006A761E"/>
    <w:rsid w:val="006B1DBF"/>
    <w:rsid w:val="006B2D44"/>
    <w:rsid w:val="006B50C4"/>
    <w:rsid w:val="006C5D4F"/>
    <w:rsid w:val="006D26B7"/>
    <w:rsid w:val="006D546B"/>
    <w:rsid w:val="006D57FB"/>
    <w:rsid w:val="006E04EA"/>
    <w:rsid w:val="006E2F4A"/>
    <w:rsid w:val="006E4CB3"/>
    <w:rsid w:val="006E735B"/>
    <w:rsid w:val="006E7581"/>
    <w:rsid w:val="006F2A55"/>
    <w:rsid w:val="006F665E"/>
    <w:rsid w:val="006F6DC3"/>
    <w:rsid w:val="006F741D"/>
    <w:rsid w:val="00700A8D"/>
    <w:rsid w:val="00700FA0"/>
    <w:rsid w:val="00701AB3"/>
    <w:rsid w:val="0070235F"/>
    <w:rsid w:val="0070315E"/>
    <w:rsid w:val="00703D68"/>
    <w:rsid w:val="00704FC5"/>
    <w:rsid w:val="007051F6"/>
    <w:rsid w:val="007058DB"/>
    <w:rsid w:val="007067E9"/>
    <w:rsid w:val="0071206B"/>
    <w:rsid w:val="007135F2"/>
    <w:rsid w:val="00715C58"/>
    <w:rsid w:val="00717995"/>
    <w:rsid w:val="0073468A"/>
    <w:rsid w:val="00735857"/>
    <w:rsid w:val="007402C4"/>
    <w:rsid w:val="00746996"/>
    <w:rsid w:val="007523CF"/>
    <w:rsid w:val="00752F64"/>
    <w:rsid w:val="0075390D"/>
    <w:rsid w:val="00753A6E"/>
    <w:rsid w:val="00756654"/>
    <w:rsid w:val="00760134"/>
    <w:rsid w:val="007623F6"/>
    <w:rsid w:val="00762558"/>
    <w:rsid w:val="00764CCF"/>
    <w:rsid w:val="007664BD"/>
    <w:rsid w:val="00766E03"/>
    <w:rsid w:val="00771A54"/>
    <w:rsid w:val="0077572C"/>
    <w:rsid w:val="007776BB"/>
    <w:rsid w:val="00781CA9"/>
    <w:rsid w:val="0078381E"/>
    <w:rsid w:val="00783DBA"/>
    <w:rsid w:val="007846A0"/>
    <w:rsid w:val="00785A55"/>
    <w:rsid w:val="00786554"/>
    <w:rsid w:val="00787E58"/>
    <w:rsid w:val="0079533E"/>
    <w:rsid w:val="007973A8"/>
    <w:rsid w:val="00797BB0"/>
    <w:rsid w:val="007A1CF4"/>
    <w:rsid w:val="007A6211"/>
    <w:rsid w:val="007B1098"/>
    <w:rsid w:val="007B2D94"/>
    <w:rsid w:val="007B4252"/>
    <w:rsid w:val="007B5776"/>
    <w:rsid w:val="007B64A9"/>
    <w:rsid w:val="007B6B96"/>
    <w:rsid w:val="007C1227"/>
    <w:rsid w:val="007C13D2"/>
    <w:rsid w:val="007C27F1"/>
    <w:rsid w:val="007C2E93"/>
    <w:rsid w:val="007C6DDA"/>
    <w:rsid w:val="007D23A9"/>
    <w:rsid w:val="007D7E92"/>
    <w:rsid w:val="007E0567"/>
    <w:rsid w:val="007E22CD"/>
    <w:rsid w:val="007E3C1E"/>
    <w:rsid w:val="007E59B3"/>
    <w:rsid w:val="007E6783"/>
    <w:rsid w:val="007F08AC"/>
    <w:rsid w:val="007F1D7D"/>
    <w:rsid w:val="007F4B8D"/>
    <w:rsid w:val="008010C4"/>
    <w:rsid w:val="00801C1C"/>
    <w:rsid w:val="00807D7D"/>
    <w:rsid w:val="00811FB5"/>
    <w:rsid w:val="008136B0"/>
    <w:rsid w:val="00815293"/>
    <w:rsid w:val="0081647D"/>
    <w:rsid w:val="008165ED"/>
    <w:rsid w:val="00822C31"/>
    <w:rsid w:val="00824582"/>
    <w:rsid w:val="00824C98"/>
    <w:rsid w:val="00825214"/>
    <w:rsid w:val="00826469"/>
    <w:rsid w:val="00826ED0"/>
    <w:rsid w:val="00835863"/>
    <w:rsid w:val="0084265D"/>
    <w:rsid w:val="00843609"/>
    <w:rsid w:val="00843DC9"/>
    <w:rsid w:val="00845952"/>
    <w:rsid w:val="00846D4B"/>
    <w:rsid w:val="00847FDD"/>
    <w:rsid w:val="00851289"/>
    <w:rsid w:val="00851884"/>
    <w:rsid w:val="0085211B"/>
    <w:rsid w:val="008521BC"/>
    <w:rsid w:val="00854DF1"/>
    <w:rsid w:val="00855F2D"/>
    <w:rsid w:val="00856390"/>
    <w:rsid w:val="00856DA1"/>
    <w:rsid w:val="00860DBE"/>
    <w:rsid w:val="00861062"/>
    <w:rsid w:val="0086288D"/>
    <w:rsid w:val="00865605"/>
    <w:rsid w:val="00866672"/>
    <w:rsid w:val="008774F4"/>
    <w:rsid w:val="008819B3"/>
    <w:rsid w:val="00890A64"/>
    <w:rsid w:val="008913D4"/>
    <w:rsid w:val="00892118"/>
    <w:rsid w:val="00892ACE"/>
    <w:rsid w:val="008943E5"/>
    <w:rsid w:val="008954CB"/>
    <w:rsid w:val="00895EC5"/>
    <w:rsid w:val="008A0473"/>
    <w:rsid w:val="008A0FC0"/>
    <w:rsid w:val="008A3F68"/>
    <w:rsid w:val="008A4826"/>
    <w:rsid w:val="008A4C07"/>
    <w:rsid w:val="008A7F78"/>
    <w:rsid w:val="008B26CE"/>
    <w:rsid w:val="008B311B"/>
    <w:rsid w:val="008B4CB7"/>
    <w:rsid w:val="008B7115"/>
    <w:rsid w:val="008B7845"/>
    <w:rsid w:val="008C5B2F"/>
    <w:rsid w:val="008C64AA"/>
    <w:rsid w:val="008C672B"/>
    <w:rsid w:val="008C6755"/>
    <w:rsid w:val="008D0D09"/>
    <w:rsid w:val="008D0D86"/>
    <w:rsid w:val="008D246B"/>
    <w:rsid w:val="008D263C"/>
    <w:rsid w:val="008D2B61"/>
    <w:rsid w:val="008D54A6"/>
    <w:rsid w:val="008D63E3"/>
    <w:rsid w:val="008D7EF9"/>
    <w:rsid w:val="008D7F81"/>
    <w:rsid w:val="008E1CD8"/>
    <w:rsid w:val="008E2E6C"/>
    <w:rsid w:val="008E30DD"/>
    <w:rsid w:val="008E3C9A"/>
    <w:rsid w:val="008E45C4"/>
    <w:rsid w:val="008E6C7D"/>
    <w:rsid w:val="008E7523"/>
    <w:rsid w:val="008E7BC2"/>
    <w:rsid w:val="008F0D1B"/>
    <w:rsid w:val="008F0DA4"/>
    <w:rsid w:val="008F1EA0"/>
    <w:rsid w:val="008F23AF"/>
    <w:rsid w:val="008F2A31"/>
    <w:rsid w:val="008F2EEF"/>
    <w:rsid w:val="008F3955"/>
    <w:rsid w:val="008F3CA3"/>
    <w:rsid w:val="008F581E"/>
    <w:rsid w:val="008F6F84"/>
    <w:rsid w:val="008F7499"/>
    <w:rsid w:val="008F7C10"/>
    <w:rsid w:val="0090072D"/>
    <w:rsid w:val="00902B94"/>
    <w:rsid w:val="0090792C"/>
    <w:rsid w:val="009122EB"/>
    <w:rsid w:val="0091231D"/>
    <w:rsid w:val="00912D80"/>
    <w:rsid w:val="00913503"/>
    <w:rsid w:val="00917013"/>
    <w:rsid w:val="00925694"/>
    <w:rsid w:val="00925F70"/>
    <w:rsid w:val="00925F72"/>
    <w:rsid w:val="0093211A"/>
    <w:rsid w:val="00933476"/>
    <w:rsid w:val="0093596C"/>
    <w:rsid w:val="00936D86"/>
    <w:rsid w:val="00937340"/>
    <w:rsid w:val="009376CF"/>
    <w:rsid w:val="00941B5C"/>
    <w:rsid w:val="0094307D"/>
    <w:rsid w:val="00943C55"/>
    <w:rsid w:val="0094466A"/>
    <w:rsid w:val="009452F6"/>
    <w:rsid w:val="0094545E"/>
    <w:rsid w:val="00947481"/>
    <w:rsid w:val="0095052A"/>
    <w:rsid w:val="00954085"/>
    <w:rsid w:val="009560E2"/>
    <w:rsid w:val="009603EE"/>
    <w:rsid w:val="009607FA"/>
    <w:rsid w:val="00960934"/>
    <w:rsid w:val="00960D81"/>
    <w:rsid w:val="00961C2F"/>
    <w:rsid w:val="0096425B"/>
    <w:rsid w:val="00964A65"/>
    <w:rsid w:val="00966357"/>
    <w:rsid w:val="00967876"/>
    <w:rsid w:val="009734A3"/>
    <w:rsid w:val="00975391"/>
    <w:rsid w:val="009756FF"/>
    <w:rsid w:val="00976FE5"/>
    <w:rsid w:val="009807DF"/>
    <w:rsid w:val="009812DE"/>
    <w:rsid w:val="00982DB4"/>
    <w:rsid w:val="00985906"/>
    <w:rsid w:val="009862F1"/>
    <w:rsid w:val="00986D7D"/>
    <w:rsid w:val="009871E5"/>
    <w:rsid w:val="00993326"/>
    <w:rsid w:val="009A0512"/>
    <w:rsid w:val="009A0C37"/>
    <w:rsid w:val="009A2C77"/>
    <w:rsid w:val="009A3465"/>
    <w:rsid w:val="009A3C07"/>
    <w:rsid w:val="009A4945"/>
    <w:rsid w:val="009A4E62"/>
    <w:rsid w:val="009A548B"/>
    <w:rsid w:val="009A6A66"/>
    <w:rsid w:val="009A76B3"/>
    <w:rsid w:val="009B0456"/>
    <w:rsid w:val="009B1A98"/>
    <w:rsid w:val="009C53E4"/>
    <w:rsid w:val="009C5C6A"/>
    <w:rsid w:val="009C70C3"/>
    <w:rsid w:val="009D055D"/>
    <w:rsid w:val="009D0924"/>
    <w:rsid w:val="009D20BC"/>
    <w:rsid w:val="009D44C6"/>
    <w:rsid w:val="009E108E"/>
    <w:rsid w:val="009E5396"/>
    <w:rsid w:val="009E5452"/>
    <w:rsid w:val="009E5BC7"/>
    <w:rsid w:val="009E5CD0"/>
    <w:rsid w:val="009E62AD"/>
    <w:rsid w:val="009F61C2"/>
    <w:rsid w:val="00A02AB4"/>
    <w:rsid w:val="00A02D1F"/>
    <w:rsid w:val="00A05B8C"/>
    <w:rsid w:val="00A07AB0"/>
    <w:rsid w:val="00A122C0"/>
    <w:rsid w:val="00A1736A"/>
    <w:rsid w:val="00A176D2"/>
    <w:rsid w:val="00A209E1"/>
    <w:rsid w:val="00A21659"/>
    <w:rsid w:val="00A21704"/>
    <w:rsid w:val="00A22EEF"/>
    <w:rsid w:val="00A23133"/>
    <w:rsid w:val="00A23A2C"/>
    <w:rsid w:val="00A25CD7"/>
    <w:rsid w:val="00A2601C"/>
    <w:rsid w:val="00A2605A"/>
    <w:rsid w:val="00A273AA"/>
    <w:rsid w:val="00A30320"/>
    <w:rsid w:val="00A336EE"/>
    <w:rsid w:val="00A348B5"/>
    <w:rsid w:val="00A36BB2"/>
    <w:rsid w:val="00A37240"/>
    <w:rsid w:val="00A405C8"/>
    <w:rsid w:val="00A40821"/>
    <w:rsid w:val="00A41424"/>
    <w:rsid w:val="00A41C5B"/>
    <w:rsid w:val="00A4220E"/>
    <w:rsid w:val="00A43499"/>
    <w:rsid w:val="00A473E9"/>
    <w:rsid w:val="00A47DE5"/>
    <w:rsid w:val="00A47FE3"/>
    <w:rsid w:val="00A50FA7"/>
    <w:rsid w:val="00A53603"/>
    <w:rsid w:val="00A54D68"/>
    <w:rsid w:val="00A57404"/>
    <w:rsid w:val="00A57D20"/>
    <w:rsid w:val="00A6503F"/>
    <w:rsid w:val="00A6664F"/>
    <w:rsid w:val="00A70D71"/>
    <w:rsid w:val="00A732D6"/>
    <w:rsid w:val="00A74EEC"/>
    <w:rsid w:val="00A774DA"/>
    <w:rsid w:val="00A80321"/>
    <w:rsid w:val="00A811EA"/>
    <w:rsid w:val="00A840A8"/>
    <w:rsid w:val="00A859B0"/>
    <w:rsid w:val="00A85BA8"/>
    <w:rsid w:val="00A8642C"/>
    <w:rsid w:val="00A867D1"/>
    <w:rsid w:val="00A86FEC"/>
    <w:rsid w:val="00A951EA"/>
    <w:rsid w:val="00A97653"/>
    <w:rsid w:val="00AA1177"/>
    <w:rsid w:val="00AA43FA"/>
    <w:rsid w:val="00AA4A01"/>
    <w:rsid w:val="00AA5C7C"/>
    <w:rsid w:val="00AA6916"/>
    <w:rsid w:val="00AA6982"/>
    <w:rsid w:val="00AB4637"/>
    <w:rsid w:val="00AB5DD5"/>
    <w:rsid w:val="00AB625A"/>
    <w:rsid w:val="00AB72C1"/>
    <w:rsid w:val="00AC1D63"/>
    <w:rsid w:val="00AC215B"/>
    <w:rsid w:val="00AC277A"/>
    <w:rsid w:val="00AC3CEB"/>
    <w:rsid w:val="00AC7B73"/>
    <w:rsid w:val="00AD1495"/>
    <w:rsid w:val="00AD276C"/>
    <w:rsid w:val="00AD3963"/>
    <w:rsid w:val="00AD69C7"/>
    <w:rsid w:val="00AD786E"/>
    <w:rsid w:val="00AE050B"/>
    <w:rsid w:val="00AE08F9"/>
    <w:rsid w:val="00AE093F"/>
    <w:rsid w:val="00AE19FF"/>
    <w:rsid w:val="00AE1DBA"/>
    <w:rsid w:val="00AE3023"/>
    <w:rsid w:val="00AE46D1"/>
    <w:rsid w:val="00AE597C"/>
    <w:rsid w:val="00AE63AB"/>
    <w:rsid w:val="00AE63EF"/>
    <w:rsid w:val="00AE76F6"/>
    <w:rsid w:val="00AF3A88"/>
    <w:rsid w:val="00AF5353"/>
    <w:rsid w:val="00AF5C02"/>
    <w:rsid w:val="00AF6335"/>
    <w:rsid w:val="00AF6451"/>
    <w:rsid w:val="00B02A5C"/>
    <w:rsid w:val="00B03767"/>
    <w:rsid w:val="00B03A16"/>
    <w:rsid w:val="00B04279"/>
    <w:rsid w:val="00B052E8"/>
    <w:rsid w:val="00B1082A"/>
    <w:rsid w:val="00B1122F"/>
    <w:rsid w:val="00B1127D"/>
    <w:rsid w:val="00B134B6"/>
    <w:rsid w:val="00B1370D"/>
    <w:rsid w:val="00B1499E"/>
    <w:rsid w:val="00B20353"/>
    <w:rsid w:val="00B203C5"/>
    <w:rsid w:val="00B21EFA"/>
    <w:rsid w:val="00B247A7"/>
    <w:rsid w:val="00B274A1"/>
    <w:rsid w:val="00B32EBF"/>
    <w:rsid w:val="00B3396D"/>
    <w:rsid w:val="00B34499"/>
    <w:rsid w:val="00B34F1A"/>
    <w:rsid w:val="00B37D58"/>
    <w:rsid w:val="00B401B8"/>
    <w:rsid w:val="00B4071E"/>
    <w:rsid w:val="00B41714"/>
    <w:rsid w:val="00B43683"/>
    <w:rsid w:val="00B443B8"/>
    <w:rsid w:val="00B449B9"/>
    <w:rsid w:val="00B45934"/>
    <w:rsid w:val="00B461E8"/>
    <w:rsid w:val="00B507E7"/>
    <w:rsid w:val="00B52C7E"/>
    <w:rsid w:val="00B531CD"/>
    <w:rsid w:val="00B53C3F"/>
    <w:rsid w:val="00B551FC"/>
    <w:rsid w:val="00B5538E"/>
    <w:rsid w:val="00B55A03"/>
    <w:rsid w:val="00B55B9C"/>
    <w:rsid w:val="00B57911"/>
    <w:rsid w:val="00B61559"/>
    <w:rsid w:val="00B61CA8"/>
    <w:rsid w:val="00B62417"/>
    <w:rsid w:val="00B625C2"/>
    <w:rsid w:val="00B6280C"/>
    <w:rsid w:val="00B62AA1"/>
    <w:rsid w:val="00B62AEB"/>
    <w:rsid w:val="00B63E44"/>
    <w:rsid w:val="00B651C0"/>
    <w:rsid w:val="00B667B4"/>
    <w:rsid w:val="00B66DF3"/>
    <w:rsid w:val="00B67622"/>
    <w:rsid w:val="00B70219"/>
    <w:rsid w:val="00B72C28"/>
    <w:rsid w:val="00B7639D"/>
    <w:rsid w:val="00B813D3"/>
    <w:rsid w:val="00B816BD"/>
    <w:rsid w:val="00B853F4"/>
    <w:rsid w:val="00B93642"/>
    <w:rsid w:val="00B97E44"/>
    <w:rsid w:val="00BA246C"/>
    <w:rsid w:val="00BA289F"/>
    <w:rsid w:val="00BB5703"/>
    <w:rsid w:val="00BB5DE6"/>
    <w:rsid w:val="00BC3371"/>
    <w:rsid w:val="00BC3D58"/>
    <w:rsid w:val="00BC6086"/>
    <w:rsid w:val="00BD10EF"/>
    <w:rsid w:val="00BD1DFD"/>
    <w:rsid w:val="00BD71F3"/>
    <w:rsid w:val="00BE3B72"/>
    <w:rsid w:val="00BE6B78"/>
    <w:rsid w:val="00BF0885"/>
    <w:rsid w:val="00BF15C3"/>
    <w:rsid w:val="00BF1707"/>
    <w:rsid w:val="00BF3750"/>
    <w:rsid w:val="00BF5372"/>
    <w:rsid w:val="00BF6045"/>
    <w:rsid w:val="00BF6D4A"/>
    <w:rsid w:val="00BF6D99"/>
    <w:rsid w:val="00C0202C"/>
    <w:rsid w:val="00C02EF0"/>
    <w:rsid w:val="00C05691"/>
    <w:rsid w:val="00C06889"/>
    <w:rsid w:val="00C12AC8"/>
    <w:rsid w:val="00C14CD7"/>
    <w:rsid w:val="00C17457"/>
    <w:rsid w:val="00C178E1"/>
    <w:rsid w:val="00C17F23"/>
    <w:rsid w:val="00C21275"/>
    <w:rsid w:val="00C21747"/>
    <w:rsid w:val="00C31E57"/>
    <w:rsid w:val="00C33779"/>
    <w:rsid w:val="00C342EC"/>
    <w:rsid w:val="00C35478"/>
    <w:rsid w:val="00C35F66"/>
    <w:rsid w:val="00C365F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57F5D"/>
    <w:rsid w:val="00C62315"/>
    <w:rsid w:val="00C64015"/>
    <w:rsid w:val="00C70087"/>
    <w:rsid w:val="00C7095A"/>
    <w:rsid w:val="00C70C6A"/>
    <w:rsid w:val="00C7167B"/>
    <w:rsid w:val="00C74B14"/>
    <w:rsid w:val="00C74EC9"/>
    <w:rsid w:val="00C75F42"/>
    <w:rsid w:val="00C77A92"/>
    <w:rsid w:val="00C77C86"/>
    <w:rsid w:val="00C80C94"/>
    <w:rsid w:val="00C81CEF"/>
    <w:rsid w:val="00C81F77"/>
    <w:rsid w:val="00C8266A"/>
    <w:rsid w:val="00C83943"/>
    <w:rsid w:val="00C83D0A"/>
    <w:rsid w:val="00C844DB"/>
    <w:rsid w:val="00C8490E"/>
    <w:rsid w:val="00C84F10"/>
    <w:rsid w:val="00C85993"/>
    <w:rsid w:val="00C86D61"/>
    <w:rsid w:val="00C91F9A"/>
    <w:rsid w:val="00C94408"/>
    <w:rsid w:val="00C96B0F"/>
    <w:rsid w:val="00C971D1"/>
    <w:rsid w:val="00CA0E27"/>
    <w:rsid w:val="00CA230B"/>
    <w:rsid w:val="00CA3239"/>
    <w:rsid w:val="00CA3C00"/>
    <w:rsid w:val="00CB1F17"/>
    <w:rsid w:val="00CB3CEF"/>
    <w:rsid w:val="00CB6FB3"/>
    <w:rsid w:val="00CB7152"/>
    <w:rsid w:val="00CB72B2"/>
    <w:rsid w:val="00CC2DC6"/>
    <w:rsid w:val="00CC471B"/>
    <w:rsid w:val="00CC4C02"/>
    <w:rsid w:val="00CC6124"/>
    <w:rsid w:val="00CC7A93"/>
    <w:rsid w:val="00CD0E0C"/>
    <w:rsid w:val="00CD2277"/>
    <w:rsid w:val="00CD2753"/>
    <w:rsid w:val="00CD2834"/>
    <w:rsid w:val="00CD291C"/>
    <w:rsid w:val="00CD35C3"/>
    <w:rsid w:val="00CD7665"/>
    <w:rsid w:val="00CE1D87"/>
    <w:rsid w:val="00CE4E52"/>
    <w:rsid w:val="00CE5C72"/>
    <w:rsid w:val="00CF0BC4"/>
    <w:rsid w:val="00CF123D"/>
    <w:rsid w:val="00CF147B"/>
    <w:rsid w:val="00CF3795"/>
    <w:rsid w:val="00CF40E6"/>
    <w:rsid w:val="00CF49AE"/>
    <w:rsid w:val="00CF5092"/>
    <w:rsid w:val="00CF65D4"/>
    <w:rsid w:val="00CF6CC6"/>
    <w:rsid w:val="00D01F25"/>
    <w:rsid w:val="00D05830"/>
    <w:rsid w:val="00D06098"/>
    <w:rsid w:val="00D06137"/>
    <w:rsid w:val="00D10695"/>
    <w:rsid w:val="00D126C5"/>
    <w:rsid w:val="00D1619E"/>
    <w:rsid w:val="00D1676D"/>
    <w:rsid w:val="00D2087B"/>
    <w:rsid w:val="00D21951"/>
    <w:rsid w:val="00D225CF"/>
    <w:rsid w:val="00D27F3B"/>
    <w:rsid w:val="00D30781"/>
    <w:rsid w:val="00D311A6"/>
    <w:rsid w:val="00D32780"/>
    <w:rsid w:val="00D33214"/>
    <w:rsid w:val="00D373A4"/>
    <w:rsid w:val="00D420B9"/>
    <w:rsid w:val="00D42FF1"/>
    <w:rsid w:val="00D44498"/>
    <w:rsid w:val="00D6073A"/>
    <w:rsid w:val="00D619B3"/>
    <w:rsid w:val="00D63CED"/>
    <w:rsid w:val="00D666C5"/>
    <w:rsid w:val="00D704DD"/>
    <w:rsid w:val="00D73D19"/>
    <w:rsid w:val="00D745A1"/>
    <w:rsid w:val="00D771CC"/>
    <w:rsid w:val="00D82D13"/>
    <w:rsid w:val="00D901D8"/>
    <w:rsid w:val="00D926BB"/>
    <w:rsid w:val="00D9643B"/>
    <w:rsid w:val="00D977A0"/>
    <w:rsid w:val="00D97A2E"/>
    <w:rsid w:val="00DA6E48"/>
    <w:rsid w:val="00DB3614"/>
    <w:rsid w:val="00DB41E1"/>
    <w:rsid w:val="00DB482B"/>
    <w:rsid w:val="00DB52A9"/>
    <w:rsid w:val="00DB7264"/>
    <w:rsid w:val="00DB7A92"/>
    <w:rsid w:val="00DC0619"/>
    <w:rsid w:val="00DC4114"/>
    <w:rsid w:val="00DC5FDA"/>
    <w:rsid w:val="00DC60A0"/>
    <w:rsid w:val="00DC619C"/>
    <w:rsid w:val="00DD0A53"/>
    <w:rsid w:val="00DD1226"/>
    <w:rsid w:val="00DD1E64"/>
    <w:rsid w:val="00DE3E32"/>
    <w:rsid w:val="00DE4DC8"/>
    <w:rsid w:val="00DE731B"/>
    <w:rsid w:val="00DF0664"/>
    <w:rsid w:val="00DF4714"/>
    <w:rsid w:val="00DF4B2A"/>
    <w:rsid w:val="00DF50D8"/>
    <w:rsid w:val="00DF7CCD"/>
    <w:rsid w:val="00E06264"/>
    <w:rsid w:val="00E064AC"/>
    <w:rsid w:val="00E075C2"/>
    <w:rsid w:val="00E14500"/>
    <w:rsid w:val="00E1454B"/>
    <w:rsid w:val="00E15283"/>
    <w:rsid w:val="00E16121"/>
    <w:rsid w:val="00E21500"/>
    <w:rsid w:val="00E23215"/>
    <w:rsid w:val="00E233B9"/>
    <w:rsid w:val="00E23BCF"/>
    <w:rsid w:val="00E26BCF"/>
    <w:rsid w:val="00E27617"/>
    <w:rsid w:val="00E308B3"/>
    <w:rsid w:val="00E31664"/>
    <w:rsid w:val="00E3234E"/>
    <w:rsid w:val="00E338A5"/>
    <w:rsid w:val="00E3755A"/>
    <w:rsid w:val="00E40815"/>
    <w:rsid w:val="00E417E8"/>
    <w:rsid w:val="00E4182B"/>
    <w:rsid w:val="00E448F3"/>
    <w:rsid w:val="00E44996"/>
    <w:rsid w:val="00E522F3"/>
    <w:rsid w:val="00E533B0"/>
    <w:rsid w:val="00E53CA8"/>
    <w:rsid w:val="00E53E20"/>
    <w:rsid w:val="00E5415C"/>
    <w:rsid w:val="00E5437C"/>
    <w:rsid w:val="00E57DD4"/>
    <w:rsid w:val="00E6437E"/>
    <w:rsid w:val="00E64648"/>
    <w:rsid w:val="00E65A69"/>
    <w:rsid w:val="00E65E14"/>
    <w:rsid w:val="00E65FF7"/>
    <w:rsid w:val="00E728B5"/>
    <w:rsid w:val="00E754AC"/>
    <w:rsid w:val="00E87D49"/>
    <w:rsid w:val="00E87EB9"/>
    <w:rsid w:val="00E91983"/>
    <w:rsid w:val="00EA16FC"/>
    <w:rsid w:val="00EA334B"/>
    <w:rsid w:val="00EA6EEA"/>
    <w:rsid w:val="00EA7C09"/>
    <w:rsid w:val="00EB2A2C"/>
    <w:rsid w:val="00EB6E36"/>
    <w:rsid w:val="00EB77D8"/>
    <w:rsid w:val="00EC063D"/>
    <w:rsid w:val="00EC06BA"/>
    <w:rsid w:val="00EC28B5"/>
    <w:rsid w:val="00EC4837"/>
    <w:rsid w:val="00EC495A"/>
    <w:rsid w:val="00EC557D"/>
    <w:rsid w:val="00EC68D3"/>
    <w:rsid w:val="00ED1A98"/>
    <w:rsid w:val="00ED2272"/>
    <w:rsid w:val="00ED4E7E"/>
    <w:rsid w:val="00EE196D"/>
    <w:rsid w:val="00EE1E4D"/>
    <w:rsid w:val="00EE498C"/>
    <w:rsid w:val="00EE52D6"/>
    <w:rsid w:val="00EE7012"/>
    <w:rsid w:val="00EF0B34"/>
    <w:rsid w:val="00EF1712"/>
    <w:rsid w:val="00EF2E90"/>
    <w:rsid w:val="00EF3FB3"/>
    <w:rsid w:val="00EF66CD"/>
    <w:rsid w:val="00EF6E89"/>
    <w:rsid w:val="00F05A9B"/>
    <w:rsid w:val="00F10FC4"/>
    <w:rsid w:val="00F112D0"/>
    <w:rsid w:val="00F20CC6"/>
    <w:rsid w:val="00F341DE"/>
    <w:rsid w:val="00F3646B"/>
    <w:rsid w:val="00F40000"/>
    <w:rsid w:val="00F41058"/>
    <w:rsid w:val="00F416FF"/>
    <w:rsid w:val="00F419A3"/>
    <w:rsid w:val="00F4397F"/>
    <w:rsid w:val="00F440C7"/>
    <w:rsid w:val="00F45E4C"/>
    <w:rsid w:val="00F475C1"/>
    <w:rsid w:val="00F54D9E"/>
    <w:rsid w:val="00F555CB"/>
    <w:rsid w:val="00F558D7"/>
    <w:rsid w:val="00F62411"/>
    <w:rsid w:val="00F63EBB"/>
    <w:rsid w:val="00F65CF3"/>
    <w:rsid w:val="00F666DC"/>
    <w:rsid w:val="00F67AD0"/>
    <w:rsid w:val="00F71774"/>
    <w:rsid w:val="00F72D93"/>
    <w:rsid w:val="00F7352C"/>
    <w:rsid w:val="00F74621"/>
    <w:rsid w:val="00F82F52"/>
    <w:rsid w:val="00F848F7"/>
    <w:rsid w:val="00F85BEF"/>
    <w:rsid w:val="00F87B69"/>
    <w:rsid w:val="00F950B8"/>
    <w:rsid w:val="00F95D38"/>
    <w:rsid w:val="00F96C70"/>
    <w:rsid w:val="00F96E33"/>
    <w:rsid w:val="00FA25A3"/>
    <w:rsid w:val="00FA2B15"/>
    <w:rsid w:val="00FA45BC"/>
    <w:rsid w:val="00FA5A65"/>
    <w:rsid w:val="00FA7878"/>
    <w:rsid w:val="00FB1321"/>
    <w:rsid w:val="00FB41B1"/>
    <w:rsid w:val="00FB49F8"/>
    <w:rsid w:val="00FC01FC"/>
    <w:rsid w:val="00FC7973"/>
    <w:rsid w:val="00FD1CAA"/>
    <w:rsid w:val="00FD3DE0"/>
    <w:rsid w:val="00FE16B4"/>
    <w:rsid w:val="00FE4F39"/>
    <w:rsid w:val="00FE521E"/>
    <w:rsid w:val="00FE685A"/>
    <w:rsid w:val="00FE7E8F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82AB7-AF7C-1D49-BB0A-D13BEDAF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6</cp:revision>
  <cp:lastPrinted>2018-02-06T14:34:00Z</cp:lastPrinted>
  <dcterms:created xsi:type="dcterms:W3CDTF">2018-02-08T09:54:00Z</dcterms:created>
  <dcterms:modified xsi:type="dcterms:W3CDTF">2018-02-12T19:39:00Z</dcterms:modified>
</cp:coreProperties>
</file>