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B57AB" w14:textId="77777777" w:rsidR="00DE5782" w:rsidRPr="00F70A62" w:rsidRDefault="00DE5782" w:rsidP="00221D2F">
      <w:pPr>
        <w:rPr>
          <w:rFonts w:asciiTheme="minorHAnsi" w:hAnsiTheme="minorHAnsi" w:cstheme="minorHAnsi"/>
          <w:sz w:val="18"/>
          <w:szCs w:val="16"/>
        </w:rPr>
      </w:pPr>
    </w:p>
    <w:p w14:paraId="5ABD3BDF" w14:textId="77777777" w:rsidR="008674F6" w:rsidRPr="00F70A62" w:rsidRDefault="008674F6" w:rsidP="00221D2F">
      <w:pPr>
        <w:rPr>
          <w:rFonts w:asciiTheme="minorHAnsi" w:hAnsiTheme="minorHAnsi" w:cstheme="minorHAnsi"/>
          <w:sz w:val="18"/>
          <w:szCs w:val="16"/>
        </w:rPr>
      </w:pPr>
    </w:p>
    <w:tbl>
      <w:tblPr>
        <w:tblW w:w="104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5"/>
      </w:tblGrid>
      <w:tr w:rsidR="001D2647" w:rsidRPr="001D2647" w14:paraId="4FF1BBD3" w14:textId="77777777" w:rsidTr="001D2647">
        <w:trPr>
          <w:trHeight w:val="420"/>
        </w:trPr>
        <w:tc>
          <w:tcPr>
            <w:tcW w:w="10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29B5" w14:textId="77777777" w:rsidR="001D2647" w:rsidRPr="001D2647" w:rsidRDefault="001D2647" w:rsidP="001D2647">
            <w:pPr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</w:pPr>
            <w:r w:rsidRPr="001D2647"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  <w:t>Poiché c'era un errore nel testo dell'esercizio relativo al ROE, sono stati attribuiti 2 punti a tutti gli studenti - come se l'esercizio fosse stato svolto correttamente. Inoltre, è stata eliminata la soglia dei due esercizi corretti.</w:t>
            </w:r>
          </w:p>
        </w:tc>
      </w:tr>
      <w:tr w:rsidR="001D2647" w:rsidRPr="001D2647" w14:paraId="57DA9CF3" w14:textId="77777777" w:rsidTr="001D2647">
        <w:trPr>
          <w:trHeight w:val="420"/>
        </w:trPr>
        <w:tc>
          <w:tcPr>
            <w:tcW w:w="10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7AE7" w14:textId="5CE0F012" w:rsidR="001D2647" w:rsidRPr="001D2647" w:rsidRDefault="001D2647" w:rsidP="001D2647">
            <w:pPr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</w:pPr>
            <w:r w:rsidRPr="001D2647"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  <w:t>Ci sono stati 4 casi di studenti "ritirati". Se si ritiene che il ritiro sia stato condizionato dall'errore suddetto, si invita a contattare il docente per concordare un colloquio orale volto ad accertare il livello di preparazione.</w:t>
            </w:r>
          </w:p>
        </w:tc>
      </w:tr>
      <w:tr w:rsidR="001D2647" w:rsidRPr="001D2647" w14:paraId="10D3D595" w14:textId="77777777" w:rsidTr="001D2647">
        <w:trPr>
          <w:trHeight w:val="420"/>
        </w:trPr>
        <w:tc>
          <w:tcPr>
            <w:tcW w:w="10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F67B" w14:textId="77777777" w:rsidR="001D2647" w:rsidRPr="001D2647" w:rsidRDefault="001D2647" w:rsidP="001D2647">
            <w:pPr>
              <w:suppressAutoHyphens w:val="0"/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</w:pPr>
            <w:r w:rsidRPr="001D2647">
              <w:rPr>
                <w:rFonts w:ascii="Calibri" w:hAnsi="Calibri" w:cs="Calibri"/>
                <w:b/>
                <w:bCs/>
                <w:color w:val="C00000"/>
                <w:sz w:val="32"/>
                <w:szCs w:val="32"/>
              </w:rPr>
              <w:t>Si informa inoltre che nel mese di aprile sarà fissato un nuovo appello per l'esame scritto. Chi fosse interessato è invitato a segnalarlo al docente.</w:t>
            </w:r>
          </w:p>
        </w:tc>
      </w:tr>
    </w:tbl>
    <w:p w14:paraId="2EABDD4B" w14:textId="77777777" w:rsidR="001D2647" w:rsidRDefault="001D2647" w:rsidP="00221D2F">
      <w:pPr>
        <w:rPr>
          <w:rFonts w:asciiTheme="minorHAnsi" w:hAnsiTheme="minorHAnsi" w:cstheme="minorHAnsi"/>
          <w:b/>
          <w:sz w:val="18"/>
          <w:szCs w:val="16"/>
        </w:rPr>
      </w:pPr>
    </w:p>
    <w:p w14:paraId="2F1C951A" w14:textId="29B56336" w:rsidR="00BB2633" w:rsidRDefault="008F2D0F" w:rsidP="00221D2F">
      <w:pPr>
        <w:rPr>
          <w:rFonts w:asciiTheme="minorHAnsi" w:hAnsiTheme="minorHAnsi" w:cstheme="minorHAnsi"/>
          <w:b/>
          <w:sz w:val="18"/>
          <w:szCs w:val="16"/>
        </w:rPr>
      </w:pPr>
      <w:r w:rsidRPr="00F70A62">
        <w:rPr>
          <w:rFonts w:asciiTheme="minorHAnsi" w:hAnsiTheme="minorHAnsi" w:cstheme="minorHAnsi"/>
          <w:b/>
          <w:sz w:val="18"/>
          <w:szCs w:val="16"/>
        </w:rPr>
        <w:t>PROVA SCRITTA</w:t>
      </w:r>
      <w:r w:rsidR="00221D2F" w:rsidRPr="00F70A62">
        <w:rPr>
          <w:rFonts w:asciiTheme="minorHAnsi" w:hAnsiTheme="minorHAnsi" w:cstheme="minorHAnsi"/>
          <w:b/>
          <w:sz w:val="18"/>
          <w:szCs w:val="16"/>
        </w:rPr>
        <w:t xml:space="preserve"> DI </w:t>
      </w:r>
      <w:r w:rsidR="00EA6EEA" w:rsidRPr="00F70A62">
        <w:rPr>
          <w:rFonts w:asciiTheme="minorHAnsi" w:hAnsiTheme="minorHAnsi" w:cstheme="minorHAnsi"/>
          <w:b/>
          <w:sz w:val="18"/>
          <w:szCs w:val="16"/>
        </w:rPr>
        <w:t>ECONOMIA E GESTIONE DELLE IMPRESE</w:t>
      </w:r>
      <w:r w:rsidRPr="00F70A62">
        <w:rPr>
          <w:rFonts w:asciiTheme="minorHAnsi" w:hAnsiTheme="minorHAnsi" w:cstheme="minorHAnsi"/>
          <w:b/>
          <w:sz w:val="18"/>
          <w:szCs w:val="16"/>
        </w:rPr>
        <w:t xml:space="preserve"> del </w:t>
      </w:r>
      <w:r w:rsidR="00975DA7">
        <w:rPr>
          <w:rFonts w:asciiTheme="minorHAnsi" w:hAnsiTheme="minorHAnsi" w:cstheme="minorHAnsi"/>
          <w:b/>
          <w:sz w:val="18"/>
          <w:szCs w:val="16"/>
        </w:rPr>
        <w:t>12</w:t>
      </w:r>
      <w:r w:rsidR="00FD38CD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975DA7">
        <w:rPr>
          <w:rFonts w:asciiTheme="minorHAnsi" w:hAnsiTheme="minorHAnsi" w:cstheme="minorHAnsi"/>
          <w:b/>
          <w:sz w:val="18"/>
          <w:szCs w:val="16"/>
        </w:rPr>
        <w:t>febbr</w:t>
      </w:r>
      <w:r w:rsidR="005C1E97" w:rsidRPr="00F70A62">
        <w:rPr>
          <w:rFonts w:asciiTheme="minorHAnsi" w:hAnsiTheme="minorHAnsi" w:cstheme="minorHAnsi"/>
          <w:b/>
          <w:sz w:val="18"/>
          <w:szCs w:val="16"/>
        </w:rPr>
        <w:t>aio</w:t>
      </w:r>
      <w:r w:rsidRPr="00F70A62">
        <w:rPr>
          <w:rFonts w:asciiTheme="minorHAnsi" w:hAnsiTheme="minorHAnsi" w:cstheme="minorHAnsi"/>
          <w:b/>
          <w:sz w:val="18"/>
          <w:szCs w:val="16"/>
        </w:rPr>
        <w:t xml:space="preserve"> 201</w:t>
      </w:r>
      <w:r w:rsidR="005C1E97" w:rsidRPr="00F70A62">
        <w:rPr>
          <w:rFonts w:asciiTheme="minorHAnsi" w:hAnsiTheme="minorHAnsi" w:cstheme="minorHAnsi"/>
          <w:b/>
          <w:sz w:val="18"/>
          <w:szCs w:val="16"/>
        </w:rPr>
        <w:t xml:space="preserve">9 </w:t>
      </w:r>
    </w:p>
    <w:p w14:paraId="2F130107" w14:textId="77777777" w:rsidR="00BB2633" w:rsidRDefault="00BB2633" w:rsidP="00221D2F">
      <w:pPr>
        <w:rPr>
          <w:rFonts w:asciiTheme="minorHAnsi" w:hAnsiTheme="minorHAnsi" w:cstheme="minorHAnsi"/>
          <w:b/>
          <w:sz w:val="18"/>
          <w:szCs w:val="16"/>
        </w:rPr>
      </w:pPr>
    </w:p>
    <w:p w14:paraId="6F51BB2B" w14:textId="152F6721" w:rsidR="00DE5782" w:rsidRPr="00F70A62" w:rsidRDefault="005C1E97" w:rsidP="00221D2F">
      <w:pPr>
        <w:rPr>
          <w:rFonts w:asciiTheme="minorHAnsi" w:hAnsiTheme="minorHAnsi" w:cstheme="minorHAnsi"/>
          <w:b/>
          <w:sz w:val="18"/>
          <w:szCs w:val="16"/>
        </w:rPr>
      </w:pPr>
      <w:r w:rsidRPr="00F70A62">
        <w:rPr>
          <w:rFonts w:asciiTheme="minorHAnsi" w:hAnsiTheme="minorHAnsi" w:cstheme="minorHAnsi"/>
          <w:b/>
          <w:sz w:val="18"/>
          <w:szCs w:val="16"/>
        </w:rPr>
        <w:t xml:space="preserve">TEMPO A DISPOSIZIONE </w:t>
      </w:r>
      <w:r w:rsidR="00355AEC">
        <w:rPr>
          <w:rFonts w:asciiTheme="minorHAnsi" w:hAnsiTheme="minorHAnsi" w:cstheme="minorHAnsi"/>
          <w:b/>
          <w:sz w:val="18"/>
          <w:szCs w:val="16"/>
        </w:rPr>
        <w:t>80</w:t>
      </w:r>
      <w:r w:rsidRPr="00F70A62">
        <w:rPr>
          <w:rFonts w:asciiTheme="minorHAnsi" w:hAnsiTheme="minorHAnsi" w:cstheme="minorHAnsi"/>
          <w:b/>
          <w:sz w:val="18"/>
          <w:szCs w:val="16"/>
        </w:rPr>
        <w:t xml:space="preserve"> MINUTI</w:t>
      </w:r>
    </w:p>
    <w:p w14:paraId="66332649" w14:textId="77777777" w:rsidR="008674F6" w:rsidRPr="00F70A62" w:rsidRDefault="008674F6" w:rsidP="00221D2F">
      <w:pPr>
        <w:rPr>
          <w:rFonts w:asciiTheme="minorHAnsi" w:hAnsiTheme="minorHAnsi" w:cstheme="minorHAnsi"/>
          <w:b/>
          <w:sz w:val="18"/>
          <w:szCs w:val="16"/>
        </w:rPr>
      </w:pPr>
    </w:p>
    <w:p w14:paraId="08E3E615" w14:textId="77E8CA62" w:rsidR="008F2D0F" w:rsidRPr="00F70A62" w:rsidRDefault="008F2D0F" w:rsidP="00221D2F">
      <w:pPr>
        <w:rPr>
          <w:rFonts w:asciiTheme="minorHAnsi" w:hAnsiTheme="minorHAnsi" w:cstheme="minorHAnsi"/>
          <w:b/>
          <w:sz w:val="18"/>
          <w:szCs w:val="16"/>
        </w:rPr>
      </w:pPr>
      <w:r w:rsidRPr="00F70A62">
        <w:rPr>
          <w:rFonts w:asciiTheme="minorHAnsi" w:hAnsiTheme="minorHAnsi" w:cstheme="minorHAnsi"/>
          <w:b/>
          <w:sz w:val="18"/>
          <w:szCs w:val="16"/>
        </w:rPr>
        <w:t xml:space="preserve">N.ro MATRICOLA </w:t>
      </w:r>
      <w:r w:rsidR="002B2F4A" w:rsidRPr="00F70A62">
        <w:rPr>
          <w:rFonts w:asciiTheme="minorHAnsi" w:hAnsiTheme="minorHAnsi" w:cstheme="minorHAnsi"/>
          <w:b/>
          <w:sz w:val="18"/>
          <w:szCs w:val="16"/>
        </w:rPr>
        <w:t xml:space="preserve">DELLO STUDENTE </w:t>
      </w:r>
      <w:r w:rsidRPr="00F70A62">
        <w:rPr>
          <w:rFonts w:asciiTheme="minorHAnsi" w:hAnsiTheme="minorHAnsi" w:cstheme="minorHAnsi"/>
          <w:b/>
          <w:sz w:val="18"/>
          <w:szCs w:val="16"/>
        </w:rPr>
        <w:t>____________________________________</w:t>
      </w:r>
    </w:p>
    <w:p w14:paraId="45F6C345" w14:textId="08A9F352" w:rsidR="003D0E7B" w:rsidRPr="00F70A62" w:rsidRDefault="003D0E7B" w:rsidP="00221D2F">
      <w:pPr>
        <w:rPr>
          <w:rFonts w:asciiTheme="minorHAnsi" w:hAnsiTheme="minorHAnsi" w:cstheme="minorHAnsi"/>
          <w:sz w:val="18"/>
          <w:szCs w:val="16"/>
        </w:rPr>
      </w:pPr>
    </w:p>
    <w:p w14:paraId="5442065E" w14:textId="48BF09A2" w:rsidR="004746BA" w:rsidRPr="00355AEC" w:rsidRDefault="00C17F23" w:rsidP="00417BEE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b/>
          <w:sz w:val="18"/>
          <w:szCs w:val="16"/>
        </w:rPr>
      </w:pPr>
      <w:r w:rsidRPr="00355AEC">
        <w:rPr>
          <w:rFonts w:asciiTheme="minorHAnsi" w:hAnsiTheme="minorHAnsi" w:cstheme="minorHAnsi"/>
          <w:b/>
          <w:sz w:val="18"/>
          <w:szCs w:val="16"/>
        </w:rPr>
        <w:t xml:space="preserve">Si </w:t>
      </w:r>
      <w:r w:rsidR="00355AEC">
        <w:rPr>
          <w:rFonts w:asciiTheme="minorHAnsi" w:hAnsiTheme="minorHAnsi" w:cstheme="minorHAnsi"/>
          <w:b/>
          <w:sz w:val="18"/>
          <w:szCs w:val="16"/>
        </w:rPr>
        <w:t>svolgano i seguenti esercizi:</w:t>
      </w:r>
      <w:r w:rsidRPr="00355AEC">
        <w:rPr>
          <w:rFonts w:asciiTheme="minorHAnsi" w:hAnsiTheme="minorHAnsi" w:cstheme="minorHAnsi"/>
          <w:b/>
          <w:sz w:val="18"/>
          <w:szCs w:val="16"/>
        </w:rPr>
        <w:t xml:space="preserve"> </w:t>
      </w:r>
    </w:p>
    <w:p w14:paraId="0E40AA58" w14:textId="4083B5E8" w:rsidR="000018A0" w:rsidRPr="00355AEC" w:rsidRDefault="004746BA" w:rsidP="00176C40">
      <w:pPr>
        <w:pStyle w:val="Paragrafoelenco"/>
        <w:ind w:left="0"/>
        <w:rPr>
          <w:rFonts w:asciiTheme="minorHAnsi" w:hAnsiTheme="minorHAnsi" w:cstheme="minorHAnsi"/>
          <w:sz w:val="18"/>
          <w:szCs w:val="16"/>
        </w:rPr>
      </w:pPr>
      <w:r w:rsidRPr="00355AEC">
        <w:rPr>
          <w:rFonts w:asciiTheme="minorHAnsi" w:hAnsiTheme="minorHAnsi" w:cstheme="minorHAnsi"/>
          <w:sz w:val="18"/>
          <w:szCs w:val="16"/>
        </w:rPr>
        <w:t xml:space="preserve">SONO RICHIESTI ALMENO DUE ESERCIZI CORRETTAMENTE SVOLTI PERCHE’ LA PROVA POSSA ESSERE </w:t>
      </w:r>
      <w:r w:rsidR="001C1278" w:rsidRPr="00355AEC">
        <w:rPr>
          <w:rFonts w:asciiTheme="minorHAnsi" w:hAnsiTheme="minorHAnsi" w:cstheme="minorHAnsi"/>
          <w:sz w:val="18"/>
          <w:szCs w:val="16"/>
        </w:rPr>
        <w:t xml:space="preserve">VALUTATA </w:t>
      </w:r>
      <w:r w:rsidRPr="00355AEC">
        <w:rPr>
          <w:rFonts w:asciiTheme="minorHAnsi" w:hAnsiTheme="minorHAnsi" w:cstheme="minorHAnsi"/>
          <w:sz w:val="18"/>
          <w:szCs w:val="16"/>
        </w:rPr>
        <w:t>ANCHE NELLE ALTRE SEZIONI.</w:t>
      </w:r>
      <w:r w:rsidR="00774BD4" w:rsidRPr="00355AEC">
        <w:rPr>
          <w:rFonts w:asciiTheme="minorHAnsi" w:hAnsiTheme="minorHAnsi" w:cstheme="minorHAnsi"/>
          <w:sz w:val="18"/>
          <w:szCs w:val="16"/>
        </w:rPr>
        <w:t xml:space="preserve"> </w:t>
      </w:r>
      <w:r w:rsidR="00355AEC" w:rsidRPr="00355AEC">
        <w:rPr>
          <w:rFonts w:asciiTheme="minorHAnsi" w:hAnsiTheme="minorHAnsi" w:cstheme="minorHAnsi"/>
          <w:sz w:val="18"/>
          <w:szCs w:val="16"/>
        </w:rPr>
        <w:t>PER LA SOLA SEZIONE DI ESERCIZI</w:t>
      </w:r>
      <w:r w:rsidR="00355AEC">
        <w:rPr>
          <w:rFonts w:asciiTheme="minorHAnsi" w:hAnsiTheme="minorHAnsi" w:cstheme="minorHAnsi"/>
          <w:sz w:val="18"/>
          <w:szCs w:val="16"/>
        </w:rPr>
        <w:t>,</w:t>
      </w:r>
      <w:r w:rsidR="00355AEC" w:rsidRPr="00355AEC">
        <w:rPr>
          <w:rFonts w:asciiTheme="minorHAnsi" w:hAnsiTheme="minorHAnsi" w:cstheme="minorHAnsi"/>
          <w:sz w:val="18"/>
          <w:szCs w:val="16"/>
        </w:rPr>
        <w:t xml:space="preserve"> </w:t>
      </w:r>
      <w:r w:rsidR="00355AEC">
        <w:rPr>
          <w:rFonts w:asciiTheme="minorHAnsi" w:hAnsiTheme="minorHAnsi" w:cstheme="minorHAnsi"/>
          <w:sz w:val="18"/>
          <w:szCs w:val="16"/>
        </w:rPr>
        <w:t>NEL</w:t>
      </w:r>
      <w:r w:rsidR="008B3503" w:rsidRPr="00355AEC">
        <w:rPr>
          <w:rFonts w:asciiTheme="minorHAnsi" w:hAnsiTheme="minorHAnsi" w:cstheme="minorHAnsi"/>
          <w:sz w:val="18"/>
          <w:szCs w:val="16"/>
        </w:rPr>
        <w:t xml:space="preserve"> CALCOLO DEL PUNTEGGIO OTTENUTO</w:t>
      </w:r>
      <w:r w:rsidR="00355AEC">
        <w:rPr>
          <w:rFonts w:asciiTheme="minorHAnsi" w:hAnsiTheme="minorHAnsi" w:cstheme="minorHAnsi"/>
          <w:sz w:val="18"/>
          <w:szCs w:val="16"/>
        </w:rPr>
        <w:t xml:space="preserve"> </w:t>
      </w:r>
      <w:r w:rsidR="00774BD4" w:rsidRPr="00355AEC">
        <w:rPr>
          <w:rFonts w:asciiTheme="minorHAnsi" w:hAnsiTheme="minorHAnsi" w:cstheme="minorHAnsi"/>
          <w:sz w:val="18"/>
          <w:szCs w:val="16"/>
        </w:rPr>
        <w:t xml:space="preserve">NON SONO </w:t>
      </w:r>
      <w:r w:rsidR="001C1278" w:rsidRPr="00355AEC">
        <w:rPr>
          <w:rFonts w:asciiTheme="minorHAnsi" w:hAnsiTheme="minorHAnsi" w:cstheme="minorHAnsi"/>
          <w:sz w:val="18"/>
          <w:szCs w:val="16"/>
        </w:rPr>
        <w:t xml:space="preserve">PREVISTE </w:t>
      </w:r>
      <w:r w:rsidR="00774BD4" w:rsidRPr="00355AEC">
        <w:rPr>
          <w:rFonts w:asciiTheme="minorHAnsi" w:hAnsiTheme="minorHAnsi" w:cstheme="minorHAnsi"/>
          <w:sz w:val="18"/>
          <w:szCs w:val="16"/>
        </w:rPr>
        <w:t xml:space="preserve">PENALIZZAZIONI </w:t>
      </w:r>
      <w:r w:rsidR="00355AEC">
        <w:rPr>
          <w:rFonts w:asciiTheme="minorHAnsi" w:hAnsiTheme="minorHAnsi" w:cstheme="minorHAnsi"/>
          <w:sz w:val="18"/>
          <w:szCs w:val="16"/>
        </w:rPr>
        <w:t>IN</w:t>
      </w:r>
      <w:r w:rsidR="00774BD4" w:rsidRPr="00355AEC">
        <w:rPr>
          <w:rFonts w:asciiTheme="minorHAnsi" w:hAnsiTheme="minorHAnsi" w:cstheme="minorHAnsi"/>
          <w:sz w:val="18"/>
          <w:szCs w:val="16"/>
        </w:rPr>
        <w:t xml:space="preserve"> CASO DI RISPOSTE SBAGLIATE.</w:t>
      </w:r>
    </w:p>
    <w:p w14:paraId="394AE117" w14:textId="77777777" w:rsidR="00F95970" w:rsidRPr="00F70A62" w:rsidRDefault="00F95970" w:rsidP="004746BA">
      <w:pPr>
        <w:pStyle w:val="Paragrafoelenco"/>
        <w:rPr>
          <w:rFonts w:asciiTheme="minorHAnsi" w:hAnsiTheme="minorHAnsi" w:cstheme="minorHAnsi"/>
          <w:sz w:val="18"/>
          <w:szCs w:val="16"/>
        </w:rPr>
      </w:pPr>
    </w:p>
    <w:tbl>
      <w:tblPr>
        <w:tblStyle w:val="Grigliatabella"/>
        <w:tblW w:w="11340" w:type="dxa"/>
        <w:tblInd w:w="-572" w:type="dxa"/>
        <w:tblLook w:val="04A0" w:firstRow="1" w:lastRow="0" w:firstColumn="1" w:lastColumn="0" w:noHBand="0" w:noVBand="1"/>
      </w:tblPr>
      <w:tblGrid>
        <w:gridCol w:w="6521"/>
        <w:gridCol w:w="4819"/>
      </w:tblGrid>
      <w:tr w:rsidR="00E14D1C" w:rsidRPr="00F70A62" w14:paraId="374BF537" w14:textId="77777777" w:rsidTr="00E90A28">
        <w:tc>
          <w:tcPr>
            <w:tcW w:w="6521" w:type="dxa"/>
          </w:tcPr>
          <w:p w14:paraId="0D974BD2" w14:textId="6DC8E8B2" w:rsidR="00085172" w:rsidRDefault="00D012A9" w:rsidP="00D012A9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ESERCIZIO 1 - Anno 0 - Il capitale investito è 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>9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.000.000 di euro, 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>con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>7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milioni di euro in Attivo Fisso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>, 2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milioni di euro in Capitale Circolante Netto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 xml:space="preserve">, 3 milioni di euro di Debiti Finanziari e il resto </w:t>
            </w:r>
            <w:proofErr w:type="spellStart"/>
            <w:r w:rsidR="00AD5672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>. Il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WACC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è 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del 1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0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%. Il costo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dell’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è pari al costo del debito più un premio per il rischio del 6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%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. La redditività operativa del capitale investito (ROIC) è 12%.</w:t>
            </w:r>
          </w:p>
          <w:p w14:paraId="15467568" w14:textId="2998726A" w:rsidR="00E14D1C" w:rsidRPr="00F70A62" w:rsidRDefault="00D012A9" w:rsidP="00D012A9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Anno 1 - L’impresa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effettua investimenti per </w:t>
            </w:r>
            <w:r w:rsidR="00AD5672">
              <w:rPr>
                <w:rFonts w:asciiTheme="minorHAnsi" w:hAnsiTheme="minorHAnsi" w:cstheme="minorHAnsi"/>
                <w:sz w:val="18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milioni di euro, lasciando inalterata la struttura dei finanziamenti (1 euro di debiti per ogni 2 euro di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). La 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redditività operativa sul capitale investito, il costo dell’</w:t>
            </w:r>
            <w:proofErr w:type="spellStart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e il costo del debito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rimangono costanti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.</w:t>
            </w:r>
          </w:p>
        </w:tc>
        <w:tc>
          <w:tcPr>
            <w:tcW w:w="4819" w:type="dxa"/>
          </w:tcPr>
          <w:p w14:paraId="4B12D86B" w14:textId="2D68CF6C" w:rsidR="00E14D1C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Il rapporto Attivo/</w:t>
            </w:r>
            <w:proofErr w:type="spellStart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dell’anno </w:t>
            </w:r>
            <w:r w:rsidR="00EB7879">
              <w:rPr>
                <w:rFonts w:asciiTheme="minorHAnsi" w:hAnsiTheme="minorHAnsi" w:cstheme="minorHAnsi"/>
                <w:sz w:val="18"/>
                <w:szCs w:val="16"/>
              </w:rPr>
              <w:t>1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è </w:t>
            </w:r>
          </w:p>
          <w:p w14:paraId="28EA2EE3" w14:textId="3B4543D6" w:rsidR="005C2879" w:rsidRPr="00184474" w:rsidRDefault="00035D97" w:rsidP="004454D3">
            <w:pPr>
              <w:spacing w:before="120" w:after="120"/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  <w:r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3/2</w:t>
            </w:r>
          </w:p>
          <w:p w14:paraId="441251A7" w14:textId="3A0D882C" w:rsidR="00230E8A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reddito residuale (profitto economico) per l’anno 1 </w:t>
            </w:r>
          </w:p>
          <w:p w14:paraId="3E332D16" w14:textId="12FE9618" w:rsidR="007047D9" w:rsidRPr="00184474" w:rsidRDefault="00EB7879" w:rsidP="004454D3">
            <w:pPr>
              <w:spacing w:before="120" w:after="120"/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è pari </w:t>
            </w:r>
            <w:r w:rsidR="006B680F">
              <w:rPr>
                <w:rFonts w:asciiTheme="minorHAnsi" w:hAnsiTheme="minorHAnsi" w:cstheme="minorHAnsi"/>
                <w:sz w:val="18"/>
                <w:szCs w:val="16"/>
              </w:rPr>
              <w:t xml:space="preserve">a </w:t>
            </w:r>
            <w:r w:rsidR="00035D97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240.000</w:t>
            </w:r>
            <w:r w:rsidR="00180C05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. </w:t>
            </w:r>
          </w:p>
          <w:p w14:paraId="50C24887" w14:textId="77777777" w:rsidR="00894E5F" w:rsidRDefault="00894E5F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</w:p>
          <w:p w14:paraId="42224208" w14:textId="5F5C560A" w:rsidR="007047D9" w:rsidRPr="00F70A62" w:rsidRDefault="007047D9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costo del debito è </w:t>
            </w:r>
            <w:r w:rsidR="00035D97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6</w:t>
            </w:r>
            <w:r w:rsidR="00C24C50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 %</w:t>
            </w:r>
          </w:p>
        </w:tc>
      </w:tr>
      <w:tr w:rsidR="00E14D1C" w:rsidRPr="00F70A62" w14:paraId="3951B99D" w14:textId="77777777" w:rsidTr="00E90A28">
        <w:trPr>
          <w:trHeight w:val="719"/>
        </w:trPr>
        <w:tc>
          <w:tcPr>
            <w:tcW w:w="6521" w:type="dxa"/>
          </w:tcPr>
          <w:p w14:paraId="780AFD51" w14:textId="360EAC9D" w:rsidR="00E14D1C" w:rsidRPr="00F70A62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ESERCIZIO 2 - La percentuale di ricarico sui costi variabili è </w:t>
            </w:r>
            <w:r w:rsidR="003305A0">
              <w:rPr>
                <w:rFonts w:asciiTheme="minorHAnsi" w:hAnsiTheme="minorHAnsi" w:cstheme="minorHAnsi"/>
                <w:sz w:val="18"/>
                <w:szCs w:val="16"/>
              </w:rPr>
              <w:t>tre volte il</w:t>
            </w:r>
            <w:r w:rsidR="00FD1C62">
              <w:rPr>
                <w:rFonts w:asciiTheme="minorHAnsi" w:hAnsiTheme="minorHAnsi" w:cstheme="minorHAnsi"/>
                <w:sz w:val="18"/>
                <w:szCs w:val="16"/>
              </w:rPr>
              <w:t xml:space="preserve"> rapporto tra margini di contribuzione e fatturato.</w:t>
            </w:r>
          </w:p>
          <w:p w14:paraId="58A5116C" w14:textId="77833B44" w:rsidR="00E14D1C" w:rsidRPr="00F70A62" w:rsidRDefault="00FD1C62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leva operativa è </w:t>
            </w:r>
            <w:r w:rsidR="003305A0">
              <w:rPr>
                <w:rFonts w:asciiTheme="minorHAnsi" w:hAnsiTheme="minorHAnsi" w:cstheme="minorHAnsi"/>
                <w:sz w:val="18"/>
                <w:szCs w:val="16"/>
              </w:rPr>
              <w:t>esattamente pari a</w:t>
            </w:r>
            <w:r w:rsidR="006450B4">
              <w:rPr>
                <w:rFonts w:asciiTheme="minorHAnsi" w:hAnsiTheme="minorHAnsi" w:cstheme="minorHAnsi"/>
                <w:sz w:val="18"/>
                <w:szCs w:val="16"/>
              </w:rPr>
              <w:t>l reciproco dell’</w:t>
            </w:r>
            <w:r w:rsidR="003305A0">
              <w:rPr>
                <w:rFonts w:asciiTheme="minorHAnsi" w:hAnsiTheme="minorHAnsi" w:cstheme="minorHAnsi"/>
                <w:sz w:val="18"/>
                <w:szCs w:val="16"/>
              </w:rPr>
              <w:t>elasticità dei costi</w:t>
            </w:r>
          </w:p>
        </w:tc>
        <w:tc>
          <w:tcPr>
            <w:tcW w:w="4819" w:type="dxa"/>
          </w:tcPr>
          <w:p w14:paraId="4F9A45F5" w14:textId="6023123D" w:rsidR="00E14D1C" w:rsidRPr="00F70A62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margine di contribuzione è </w:t>
            </w:r>
            <w:r w:rsidR="00B706B9">
              <w:rPr>
                <w:rFonts w:asciiTheme="minorHAnsi" w:hAnsiTheme="minorHAnsi" w:cstheme="minorHAnsi"/>
                <w:sz w:val="18"/>
                <w:szCs w:val="16"/>
              </w:rPr>
              <w:t>2/3</w:t>
            </w:r>
            <w:r w:rsidR="008B2CCD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(% o frazione) del fatturato </w:t>
            </w:r>
          </w:p>
          <w:p w14:paraId="6C7AAD28" w14:textId="3EFEDC28" w:rsidR="00E14D1C" w:rsidRPr="00F70A62" w:rsidRDefault="00AB1591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leva dei prezzi è </w:t>
            </w:r>
            <w:r w:rsidR="00E10782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3</w:t>
            </w:r>
            <w:r w:rsidR="00184474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 xml:space="preserve"> (oppure 1,5 qualora si sia optato per CF = 0)</w:t>
            </w:r>
          </w:p>
        </w:tc>
      </w:tr>
      <w:tr w:rsidR="00E14D1C" w:rsidRPr="00F70A62" w14:paraId="6A2C310C" w14:textId="77777777" w:rsidTr="00E90A28">
        <w:trPr>
          <w:trHeight w:val="962"/>
        </w:trPr>
        <w:tc>
          <w:tcPr>
            <w:tcW w:w="6521" w:type="dxa"/>
          </w:tcPr>
          <w:p w14:paraId="0F4A8D09" w14:textId="79562865" w:rsidR="00883F94" w:rsidRPr="00F70A62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ESERCIZIO 3 </w:t>
            </w:r>
            <w:r w:rsidR="009844F0">
              <w:rPr>
                <w:rFonts w:asciiTheme="minorHAnsi" w:hAnsiTheme="minorHAnsi" w:cstheme="minorHAnsi"/>
                <w:sz w:val="18"/>
                <w:szCs w:val="16"/>
              </w:rPr>
              <w:t xml:space="preserve">– Si consideri un’impresa commerciale dove, per semplicità, </w:t>
            </w:r>
            <w:r w:rsidR="00DC3CFA">
              <w:rPr>
                <w:rFonts w:asciiTheme="minorHAnsi" w:hAnsiTheme="minorHAnsi" w:cstheme="minorHAnsi"/>
                <w:sz w:val="18"/>
                <w:szCs w:val="16"/>
              </w:rPr>
              <w:t>costo del venduto e costi di acquisto coincidano.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Il ciclo economico </w:t>
            </w:r>
            <w:r w:rsidR="00CB2322">
              <w:rPr>
                <w:rFonts w:asciiTheme="minorHAnsi" w:hAnsiTheme="minorHAnsi" w:cstheme="minorHAnsi"/>
                <w:sz w:val="18"/>
                <w:szCs w:val="16"/>
              </w:rPr>
              <w:t xml:space="preserve">(calcolato sulla base della </w:t>
            </w:r>
            <w:r w:rsidR="00A52DE2">
              <w:rPr>
                <w:rFonts w:asciiTheme="minorHAnsi" w:hAnsiTheme="minorHAnsi" w:cstheme="minorHAnsi"/>
                <w:sz w:val="18"/>
                <w:szCs w:val="16"/>
              </w:rPr>
              <w:t>durata</w:t>
            </w:r>
            <w:r w:rsidR="00CB2322">
              <w:rPr>
                <w:rFonts w:asciiTheme="minorHAnsi" w:hAnsiTheme="minorHAnsi" w:cstheme="minorHAnsi"/>
                <w:sz w:val="18"/>
                <w:szCs w:val="16"/>
              </w:rPr>
              <w:t xml:space="preserve"> delle scorte totali</w:t>
            </w:r>
            <w:r w:rsidR="00A52DE2">
              <w:rPr>
                <w:rFonts w:asciiTheme="minorHAnsi" w:hAnsiTheme="minorHAnsi" w:cstheme="minorHAnsi"/>
                <w:sz w:val="18"/>
                <w:szCs w:val="16"/>
              </w:rPr>
              <w:t>, cioè Scorte Totali/Costo del Venduto</w:t>
            </w:r>
            <w:r w:rsidR="00CB2322">
              <w:rPr>
                <w:rFonts w:asciiTheme="minorHAnsi" w:hAnsiTheme="minorHAnsi" w:cstheme="minorHAnsi"/>
                <w:sz w:val="18"/>
                <w:szCs w:val="16"/>
              </w:rPr>
              <w:t xml:space="preserve">) </w:t>
            </w:r>
            <w:r w:rsidR="00C8354E">
              <w:rPr>
                <w:rFonts w:asciiTheme="minorHAnsi" w:hAnsiTheme="minorHAnsi" w:cstheme="minorHAnsi"/>
                <w:sz w:val="18"/>
                <w:szCs w:val="16"/>
              </w:rPr>
              <w:t xml:space="preserve">è pari a </w:t>
            </w:r>
            <w:r w:rsidR="00F71013">
              <w:rPr>
                <w:rFonts w:asciiTheme="minorHAnsi" w:hAnsiTheme="minorHAnsi" w:cstheme="minorHAnsi"/>
                <w:sz w:val="18"/>
                <w:szCs w:val="16"/>
              </w:rPr>
              <w:t xml:space="preserve">40 giorni. I crediti verso clienti hanno una rotazione doppia di quella dei debiti verso fornitori. I debiti verso fornitori </w:t>
            </w:r>
            <w:r w:rsidR="00A95268">
              <w:rPr>
                <w:rFonts w:asciiTheme="minorHAnsi" w:hAnsiTheme="minorHAnsi" w:cstheme="minorHAnsi"/>
                <w:sz w:val="18"/>
                <w:szCs w:val="16"/>
              </w:rPr>
              <w:t>ammontano</w:t>
            </w:r>
            <w:r w:rsidR="00F71013">
              <w:rPr>
                <w:rFonts w:asciiTheme="minorHAnsi" w:hAnsiTheme="minorHAnsi" w:cstheme="minorHAnsi"/>
                <w:sz w:val="18"/>
                <w:szCs w:val="16"/>
              </w:rPr>
              <w:t xml:space="preserve"> a 4 milioni di euro</w:t>
            </w:r>
            <w:r w:rsidR="00A95268">
              <w:rPr>
                <w:rFonts w:asciiTheme="minorHAnsi" w:hAnsiTheme="minorHAnsi" w:cstheme="minorHAnsi"/>
                <w:sz w:val="18"/>
                <w:szCs w:val="16"/>
              </w:rPr>
              <w:t>, lo stesso valore delle scorte totali</w:t>
            </w:r>
            <w:r w:rsidR="00F71013">
              <w:rPr>
                <w:rFonts w:asciiTheme="minorHAnsi" w:hAnsiTheme="minorHAnsi" w:cstheme="minorHAnsi"/>
                <w:sz w:val="18"/>
                <w:szCs w:val="16"/>
              </w:rPr>
              <w:t>.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Anno = 360</w:t>
            </w:r>
          </w:p>
        </w:tc>
        <w:tc>
          <w:tcPr>
            <w:tcW w:w="4819" w:type="dxa"/>
          </w:tcPr>
          <w:p w14:paraId="0DCE9DEC" w14:textId="4A3E7589" w:rsidR="00E14D1C" w:rsidRDefault="008B6326" w:rsidP="008B6326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</w:t>
            </w:r>
            <w:r w:rsidR="005737BB">
              <w:rPr>
                <w:rFonts w:asciiTheme="minorHAnsi" w:hAnsiTheme="minorHAnsi" w:cstheme="minorHAnsi"/>
                <w:sz w:val="18"/>
                <w:szCs w:val="16"/>
              </w:rPr>
              <w:t xml:space="preserve"> crediti </w:t>
            </w:r>
            <w:r w:rsidR="00085172">
              <w:rPr>
                <w:rFonts w:asciiTheme="minorHAnsi" w:hAnsiTheme="minorHAnsi" w:cstheme="minorHAnsi"/>
                <w:sz w:val="18"/>
                <w:szCs w:val="16"/>
              </w:rPr>
              <w:t>v/</w:t>
            </w:r>
            <w:r w:rsidR="005737BB">
              <w:rPr>
                <w:rFonts w:asciiTheme="minorHAnsi" w:hAnsiTheme="minorHAnsi" w:cstheme="minorHAnsi"/>
                <w:sz w:val="18"/>
                <w:szCs w:val="16"/>
              </w:rPr>
              <w:t xml:space="preserve">clienti hanno una durata </w:t>
            </w:r>
            <w:r w:rsidR="00085172">
              <w:rPr>
                <w:rFonts w:asciiTheme="minorHAnsi" w:hAnsiTheme="minorHAnsi" w:cstheme="minorHAnsi"/>
                <w:sz w:val="18"/>
                <w:szCs w:val="16"/>
              </w:rPr>
              <w:t>minore</w:t>
            </w:r>
            <w:r w:rsidR="0019070F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085172">
              <w:rPr>
                <w:rFonts w:asciiTheme="minorHAnsi" w:hAnsiTheme="minorHAnsi" w:cstheme="minorHAnsi"/>
                <w:sz w:val="18"/>
                <w:szCs w:val="16"/>
              </w:rPr>
              <w:t xml:space="preserve">di </w:t>
            </w:r>
            <w:r w:rsidR="0019070F">
              <w:rPr>
                <w:rFonts w:asciiTheme="minorHAnsi" w:hAnsiTheme="minorHAnsi" w:cstheme="minorHAnsi"/>
                <w:sz w:val="18"/>
                <w:szCs w:val="16"/>
              </w:rPr>
              <w:t>40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giorni</w:t>
            </w:r>
          </w:p>
          <w:tbl>
            <w:tblPr>
              <w:tblStyle w:val="Grigliatabella"/>
              <w:tblW w:w="0" w:type="auto"/>
              <w:tblInd w:w="1730" w:type="dxa"/>
              <w:tblLook w:val="04A0" w:firstRow="1" w:lastRow="0" w:firstColumn="1" w:lastColumn="0" w:noHBand="0" w:noVBand="1"/>
            </w:tblPr>
            <w:tblGrid>
              <w:gridCol w:w="634"/>
              <w:gridCol w:w="681"/>
            </w:tblGrid>
            <w:tr w:rsidR="00E83A53" w14:paraId="793D5130" w14:textId="77777777" w:rsidTr="00964280">
              <w:tc>
                <w:tcPr>
                  <w:tcW w:w="623" w:type="dxa"/>
                </w:tcPr>
                <w:p w14:paraId="136469F3" w14:textId="4959D1E9" w:rsidR="00E83A53" w:rsidRPr="00BC003B" w:rsidRDefault="00E83A53" w:rsidP="008B6326">
                  <w:pPr>
                    <w:spacing w:before="120" w:after="120"/>
                    <w:rPr>
                      <w:rFonts w:asciiTheme="minorHAnsi" w:hAnsiTheme="minorHAnsi" w:cstheme="minorHAnsi"/>
                      <w:b/>
                      <w:sz w:val="18"/>
                      <w:szCs w:val="16"/>
                    </w:rPr>
                  </w:pPr>
                  <w:r w:rsidRPr="00184474">
                    <w:rPr>
                      <w:rFonts w:asciiTheme="minorHAnsi" w:hAnsiTheme="minorHAnsi" w:cstheme="minorHAnsi"/>
                      <w:b/>
                      <w:color w:val="FF0000"/>
                      <w:sz w:val="18"/>
                      <w:szCs w:val="16"/>
                    </w:rPr>
                    <w:t>VERO</w:t>
                  </w:r>
                </w:p>
              </w:tc>
              <w:tc>
                <w:tcPr>
                  <w:tcW w:w="652" w:type="dxa"/>
                </w:tcPr>
                <w:p w14:paraId="0E414694" w14:textId="10979A50" w:rsidR="00E83A53" w:rsidRDefault="00E83A53" w:rsidP="008B6326">
                  <w:pPr>
                    <w:spacing w:before="120" w:after="120"/>
                    <w:rPr>
                      <w:rFonts w:asciiTheme="minorHAnsi" w:hAnsiTheme="minorHAnsi" w:cstheme="minorHAnsi"/>
                      <w:sz w:val="18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16"/>
                    </w:rPr>
                    <w:t>FALSO</w:t>
                  </w:r>
                </w:p>
              </w:tc>
            </w:tr>
          </w:tbl>
          <w:p w14:paraId="45B5CAA7" w14:textId="29748B0C" w:rsidR="008B6326" w:rsidRPr="00F70A62" w:rsidRDefault="008B6326" w:rsidP="008B6326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rotazione delle scorte totali è </w:t>
            </w:r>
            <w:r w:rsidR="00037180">
              <w:rPr>
                <w:rFonts w:asciiTheme="minorHAnsi" w:hAnsiTheme="minorHAnsi" w:cstheme="minorHAnsi"/>
                <w:sz w:val="18"/>
                <w:szCs w:val="16"/>
              </w:rPr>
              <w:t>(</w:t>
            </w:r>
            <w:r w:rsidR="00AF3DD5">
              <w:rPr>
                <w:rFonts w:asciiTheme="minorHAnsi" w:hAnsiTheme="minorHAnsi" w:cstheme="minorHAnsi"/>
                <w:sz w:val="18"/>
                <w:szCs w:val="16"/>
              </w:rPr>
              <w:t xml:space="preserve">minore, maggiore, uguale) </w:t>
            </w:r>
            <w:r w:rsidR="00F71013">
              <w:rPr>
                <w:rFonts w:asciiTheme="minorHAnsi" w:hAnsiTheme="minorHAnsi" w:cstheme="minorHAnsi"/>
                <w:sz w:val="18"/>
                <w:szCs w:val="16"/>
              </w:rPr>
              <w:t xml:space="preserve">a quella dei </w:t>
            </w:r>
            <w:r w:rsidR="0019070F">
              <w:rPr>
                <w:rFonts w:asciiTheme="minorHAnsi" w:hAnsiTheme="minorHAnsi" w:cstheme="minorHAnsi"/>
                <w:sz w:val="18"/>
                <w:szCs w:val="16"/>
              </w:rPr>
              <w:t>debiti verso fornitori</w:t>
            </w:r>
            <w:r w:rsidR="00AF3DD5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BC003B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UGUALE</w:t>
            </w:r>
          </w:p>
        </w:tc>
      </w:tr>
      <w:tr w:rsidR="00E14D1C" w:rsidRPr="00F70A62" w14:paraId="5614E3DB" w14:textId="77777777" w:rsidTr="00E90A28">
        <w:trPr>
          <w:trHeight w:val="865"/>
        </w:trPr>
        <w:tc>
          <w:tcPr>
            <w:tcW w:w="6521" w:type="dxa"/>
          </w:tcPr>
          <w:p w14:paraId="294E99AA" w14:textId="77777777" w:rsidR="00E14D1C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ESERCIZIO 4 </w:t>
            </w:r>
            <w:r w:rsidR="0042145D">
              <w:rPr>
                <w:rFonts w:asciiTheme="minorHAnsi" w:hAnsiTheme="minorHAnsi" w:cstheme="minorHAnsi"/>
                <w:sz w:val="18"/>
                <w:szCs w:val="16"/>
              </w:rPr>
              <w:t>–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42145D">
              <w:rPr>
                <w:rFonts w:asciiTheme="minorHAnsi" w:hAnsiTheme="minorHAnsi" w:cstheme="minorHAnsi"/>
                <w:sz w:val="18"/>
                <w:szCs w:val="16"/>
              </w:rPr>
              <w:t xml:space="preserve">L’impresa ha un </w:t>
            </w:r>
            <w:r w:rsidR="005B08BC">
              <w:rPr>
                <w:rFonts w:asciiTheme="minorHAnsi" w:hAnsiTheme="minorHAnsi" w:cstheme="minorHAnsi"/>
                <w:sz w:val="18"/>
                <w:szCs w:val="16"/>
              </w:rPr>
              <w:t>reddito netto di 4 milioni di euro</w:t>
            </w:r>
            <w:r w:rsidR="0042145D">
              <w:rPr>
                <w:rFonts w:asciiTheme="minorHAnsi" w:hAnsiTheme="minorHAnsi" w:cstheme="minorHAnsi"/>
                <w:sz w:val="18"/>
                <w:szCs w:val="16"/>
              </w:rPr>
              <w:t xml:space="preserve">. </w:t>
            </w:r>
            <w:r w:rsidR="00E62D66">
              <w:rPr>
                <w:rFonts w:asciiTheme="minorHAnsi" w:hAnsiTheme="minorHAnsi" w:cstheme="minorHAnsi"/>
                <w:sz w:val="18"/>
                <w:szCs w:val="16"/>
              </w:rPr>
              <w:t xml:space="preserve">Il ROE è </w:t>
            </w:r>
            <w:r w:rsidR="005B08BC">
              <w:rPr>
                <w:rFonts w:asciiTheme="minorHAnsi" w:hAnsiTheme="minorHAnsi" w:cstheme="minorHAnsi"/>
                <w:sz w:val="18"/>
                <w:szCs w:val="16"/>
              </w:rPr>
              <w:t>18</w:t>
            </w:r>
            <w:r w:rsidR="00E62D66">
              <w:rPr>
                <w:rFonts w:asciiTheme="minorHAnsi" w:hAnsiTheme="minorHAnsi" w:cstheme="minorHAnsi"/>
                <w:sz w:val="18"/>
                <w:szCs w:val="16"/>
              </w:rPr>
              <w:t>%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. </w:t>
            </w:r>
            <w:r w:rsidR="005B08BC">
              <w:rPr>
                <w:rFonts w:asciiTheme="minorHAnsi" w:hAnsiTheme="minorHAnsi" w:cstheme="minorHAnsi"/>
                <w:sz w:val="18"/>
                <w:szCs w:val="16"/>
              </w:rPr>
              <w:t xml:space="preserve">La leva dei prezzi è pari a 10. </w:t>
            </w:r>
            <w:proofErr w:type="spellStart"/>
            <w:r w:rsidR="005B08BC">
              <w:rPr>
                <w:rFonts w:asciiTheme="minorHAnsi" w:hAnsiTheme="minorHAnsi" w:cstheme="minorHAnsi"/>
                <w:sz w:val="18"/>
                <w:szCs w:val="16"/>
              </w:rPr>
              <w:t>Wacc</w:t>
            </w:r>
            <w:proofErr w:type="spellEnd"/>
            <w:r w:rsidR="005B08BC">
              <w:rPr>
                <w:rFonts w:asciiTheme="minorHAnsi" w:hAnsiTheme="minorHAnsi" w:cstheme="minorHAnsi"/>
                <w:sz w:val="18"/>
                <w:szCs w:val="16"/>
              </w:rPr>
              <w:t xml:space="preserve"> = 10%; Costo dell’</w:t>
            </w:r>
            <w:proofErr w:type="spellStart"/>
            <w:r w:rsidR="005B08BC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="005B08BC">
              <w:rPr>
                <w:rFonts w:asciiTheme="minorHAnsi" w:hAnsiTheme="minorHAnsi" w:cstheme="minorHAnsi"/>
                <w:sz w:val="18"/>
                <w:szCs w:val="16"/>
              </w:rPr>
              <w:t xml:space="preserve"> = 15%; costo del debito = 5%</w:t>
            </w:r>
          </w:p>
          <w:p w14:paraId="3C628508" w14:textId="509B8ED5" w:rsidR="00184474" w:rsidRPr="00184474" w:rsidRDefault="00184474" w:rsidP="004454D3">
            <w:pPr>
              <w:spacing w:before="120" w:after="120"/>
              <w:rPr>
                <w:rFonts w:asciiTheme="minorHAnsi" w:hAnsiTheme="minorHAnsi" w:cstheme="minorHAnsi"/>
                <w:b/>
                <w:sz w:val="18"/>
                <w:szCs w:val="16"/>
              </w:rPr>
            </w:pPr>
            <w:r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ERRORE NEL TESTO</w:t>
            </w:r>
          </w:p>
        </w:tc>
        <w:tc>
          <w:tcPr>
            <w:tcW w:w="4819" w:type="dxa"/>
          </w:tcPr>
          <w:p w14:paraId="72AD971D" w14:textId="2597B51C" w:rsidR="00E62D66" w:rsidRPr="00184474" w:rsidRDefault="00E14D1C" w:rsidP="004454D3">
            <w:pPr>
              <w:spacing w:before="120" w:after="120"/>
              <w:rPr>
                <w:rFonts w:asciiTheme="minorHAnsi" w:hAnsiTheme="minorHAnsi" w:cstheme="minorHAnsi"/>
                <w:color w:val="FF0000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</w:t>
            </w:r>
            <w:r w:rsidR="00EE5F25">
              <w:rPr>
                <w:rFonts w:asciiTheme="minorHAnsi" w:hAnsiTheme="minorHAnsi" w:cstheme="minorHAnsi"/>
                <w:sz w:val="18"/>
                <w:szCs w:val="16"/>
              </w:rPr>
              <w:t xml:space="preserve">rapporto Attivo su </w:t>
            </w:r>
            <w:proofErr w:type="spellStart"/>
            <w:r w:rsidR="00EE5F25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="00EE5F25">
              <w:rPr>
                <w:rFonts w:asciiTheme="minorHAnsi" w:hAnsiTheme="minorHAnsi" w:cstheme="minorHAnsi"/>
                <w:sz w:val="18"/>
                <w:szCs w:val="16"/>
              </w:rPr>
              <w:t xml:space="preserve"> è </w:t>
            </w:r>
            <w:r w:rsidR="00184474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XXXXXX</w:t>
            </w:r>
          </w:p>
          <w:p w14:paraId="65B118E5" w14:textId="54F0E1C5" w:rsidR="00E62D66" w:rsidRPr="00F70A62" w:rsidRDefault="00DE50B6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valore dell’Attivo </w:t>
            </w:r>
            <w:r w:rsidR="002226DF">
              <w:rPr>
                <w:rFonts w:asciiTheme="minorHAnsi" w:hAnsiTheme="minorHAnsi" w:cstheme="minorHAnsi"/>
                <w:sz w:val="18"/>
                <w:szCs w:val="16"/>
              </w:rPr>
              <w:t xml:space="preserve">è </w:t>
            </w:r>
            <w:r w:rsidR="00184474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XXXXXXXXXXXX</w:t>
            </w:r>
          </w:p>
        </w:tc>
      </w:tr>
      <w:tr w:rsidR="00E14D1C" w:rsidRPr="00F70A62" w14:paraId="3CA3214A" w14:textId="77777777" w:rsidTr="00E90A28">
        <w:trPr>
          <w:trHeight w:val="755"/>
        </w:trPr>
        <w:tc>
          <w:tcPr>
            <w:tcW w:w="6521" w:type="dxa"/>
          </w:tcPr>
          <w:p w14:paraId="4B1ED90B" w14:textId="75F33452" w:rsidR="00E14D1C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ESERCIZIO 5. All’attuale livello di vendite, </w:t>
            </w:r>
            <w:r w:rsidR="00A94CA5">
              <w:rPr>
                <w:rFonts w:asciiTheme="minorHAnsi" w:hAnsiTheme="minorHAnsi" w:cstheme="minorHAnsi"/>
                <w:sz w:val="18"/>
                <w:szCs w:val="16"/>
              </w:rPr>
              <w:t xml:space="preserve">l’elasticità dei costi è </w:t>
            </w:r>
            <w:r w:rsidR="00FE024F">
              <w:rPr>
                <w:rFonts w:asciiTheme="minorHAnsi" w:hAnsiTheme="minorHAnsi" w:cstheme="minorHAnsi"/>
                <w:sz w:val="18"/>
                <w:szCs w:val="16"/>
              </w:rPr>
              <w:t>metà</w:t>
            </w:r>
            <w:r w:rsidR="00377E45">
              <w:rPr>
                <w:rFonts w:asciiTheme="minorHAnsi" w:hAnsiTheme="minorHAnsi" w:cstheme="minorHAnsi"/>
                <w:sz w:val="18"/>
                <w:szCs w:val="16"/>
              </w:rPr>
              <w:t xml:space="preserve"> della leva operativa. </w:t>
            </w:r>
            <w:r w:rsidR="00FE024F">
              <w:rPr>
                <w:rFonts w:asciiTheme="minorHAnsi" w:hAnsiTheme="minorHAnsi" w:cstheme="minorHAnsi"/>
                <w:sz w:val="18"/>
                <w:szCs w:val="16"/>
              </w:rPr>
              <w:t xml:space="preserve">La leva dei prezzi è </w:t>
            </w:r>
            <w:r w:rsidR="008D215D">
              <w:rPr>
                <w:rFonts w:asciiTheme="minorHAnsi" w:hAnsiTheme="minorHAnsi" w:cstheme="minorHAnsi"/>
                <w:sz w:val="18"/>
                <w:szCs w:val="16"/>
              </w:rPr>
              <w:t>2</w:t>
            </w:r>
            <w:r w:rsidR="00FE024F">
              <w:rPr>
                <w:rFonts w:asciiTheme="minorHAnsi" w:hAnsiTheme="minorHAnsi" w:cstheme="minorHAnsi"/>
                <w:sz w:val="18"/>
                <w:szCs w:val="16"/>
              </w:rPr>
              <w:t xml:space="preserve"> volte la leva operativa.</w:t>
            </w:r>
          </w:p>
          <w:p w14:paraId="7A761A27" w14:textId="3898F293" w:rsidR="00A94CA5" w:rsidRPr="00F70A62" w:rsidRDefault="00A94CA5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Immaginiamo che l’anno prossimo le vendite </w:t>
            </w:r>
            <w:r w:rsidR="008D215D">
              <w:rPr>
                <w:rFonts w:asciiTheme="minorHAnsi" w:hAnsiTheme="minorHAnsi" w:cstheme="minorHAnsi"/>
                <w:sz w:val="18"/>
                <w:szCs w:val="16"/>
              </w:rPr>
              <w:t>raddoppino</w:t>
            </w:r>
          </w:p>
        </w:tc>
        <w:tc>
          <w:tcPr>
            <w:tcW w:w="4819" w:type="dxa"/>
          </w:tcPr>
          <w:p w14:paraId="1FD642F4" w14:textId="47EC3A03" w:rsidR="00E14D1C" w:rsidRPr="00F70A62" w:rsidRDefault="00E14D1C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La nuova </w:t>
            </w:r>
            <w:r w:rsidR="00D568FB">
              <w:rPr>
                <w:rFonts w:asciiTheme="minorHAnsi" w:hAnsiTheme="minorHAnsi" w:cstheme="minorHAnsi"/>
                <w:sz w:val="18"/>
                <w:szCs w:val="16"/>
              </w:rPr>
              <w:t>leva dei prezzi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592B91">
              <w:rPr>
                <w:rFonts w:asciiTheme="minorHAnsi" w:hAnsiTheme="minorHAnsi" w:cstheme="minorHAnsi"/>
                <w:sz w:val="18"/>
                <w:szCs w:val="16"/>
              </w:rPr>
              <w:t xml:space="preserve">(tempo 1) 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sarà </w:t>
            </w:r>
            <w:r w:rsidR="00C75737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12</w:t>
            </w:r>
            <w:r w:rsidR="00FD5AE1"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/5</w:t>
            </w:r>
          </w:p>
          <w:p w14:paraId="79D35CFC" w14:textId="31AEC2FA" w:rsidR="00071A4F" w:rsidRPr="00DD4862" w:rsidRDefault="008C0340" w:rsidP="004454D3">
            <w:pPr>
              <w:spacing w:before="120" w:after="12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margine di sicurezza dal tempo 1 (distanza relativa tra fatt. effettivo e fatt. di pareggio) sarà </w:t>
            </w:r>
            <w:r w:rsidRPr="00184474">
              <w:rPr>
                <w:rFonts w:asciiTheme="minorHAnsi" w:hAnsiTheme="minorHAnsi" w:cstheme="minorHAnsi"/>
                <w:b/>
                <w:color w:val="FF0000"/>
                <w:sz w:val="18"/>
                <w:szCs w:val="16"/>
              </w:rPr>
              <w:t>5/6</w:t>
            </w:r>
            <w:r w:rsidRPr="00184474">
              <w:rPr>
                <w:rFonts w:asciiTheme="minorHAnsi" w:hAnsiTheme="minorHAnsi" w:cstheme="minorHAnsi"/>
                <w:color w:val="FF0000"/>
                <w:sz w:val="18"/>
                <w:szCs w:val="16"/>
              </w:rPr>
              <w:t xml:space="preserve"> </w:t>
            </w:r>
            <w:r w:rsidR="00184474">
              <w:rPr>
                <w:rFonts w:asciiTheme="minorHAnsi" w:hAnsiTheme="minorHAnsi" w:cstheme="minorHAnsi"/>
                <w:sz w:val="18"/>
                <w:szCs w:val="16"/>
              </w:rPr>
              <w:t>(</w:t>
            </w:r>
            <w:r w:rsidRPr="0018234F">
              <w:rPr>
                <w:rFonts w:asciiTheme="minorHAnsi" w:hAnsiTheme="minorHAnsi" w:cstheme="minorHAnsi"/>
                <w:sz w:val="18"/>
                <w:szCs w:val="16"/>
              </w:rPr>
              <w:t xml:space="preserve">% o </w:t>
            </w:r>
            <w:proofErr w:type="spellStart"/>
            <w:r w:rsidRPr="0018234F">
              <w:rPr>
                <w:rFonts w:asciiTheme="minorHAnsi" w:hAnsiTheme="minorHAnsi" w:cstheme="minorHAnsi"/>
                <w:sz w:val="18"/>
                <w:szCs w:val="16"/>
              </w:rPr>
              <w:t>fraz</w:t>
            </w:r>
            <w:proofErr w:type="spellEnd"/>
            <w:r w:rsidRPr="0018234F">
              <w:rPr>
                <w:rFonts w:asciiTheme="minorHAnsi" w:hAnsiTheme="minorHAnsi" w:cstheme="minorHAnsi"/>
                <w:sz w:val="18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del fatt.</w:t>
            </w:r>
            <w:r w:rsidR="00184474">
              <w:rPr>
                <w:rFonts w:asciiTheme="minorHAnsi" w:hAnsiTheme="minorHAnsi" w:cstheme="minorHAnsi"/>
                <w:sz w:val="18"/>
                <w:szCs w:val="16"/>
              </w:rPr>
              <w:t>)</w:t>
            </w:r>
          </w:p>
        </w:tc>
      </w:tr>
    </w:tbl>
    <w:p w14:paraId="764C82CB" w14:textId="187ABDB3" w:rsidR="003D0E7B" w:rsidRDefault="003D0E7B" w:rsidP="004B76A9">
      <w:pPr>
        <w:pStyle w:val="Paragrafoelenco"/>
        <w:rPr>
          <w:rFonts w:asciiTheme="minorHAnsi" w:hAnsiTheme="minorHAnsi" w:cstheme="minorHAnsi"/>
          <w:sz w:val="18"/>
          <w:szCs w:val="16"/>
        </w:rPr>
      </w:pPr>
    </w:p>
    <w:p w14:paraId="37CC3D71" w14:textId="315DE17B" w:rsidR="00071A4F" w:rsidRDefault="00071A4F" w:rsidP="004B76A9">
      <w:pPr>
        <w:pStyle w:val="Paragrafoelenco"/>
        <w:rPr>
          <w:rFonts w:asciiTheme="minorHAnsi" w:hAnsiTheme="minorHAnsi" w:cstheme="minorHAnsi"/>
          <w:sz w:val="18"/>
          <w:szCs w:val="16"/>
        </w:rPr>
      </w:pPr>
    </w:p>
    <w:p w14:paraId="79A005D2" w14:textId="0B0C36D6" w:rsidR="00071A4F" w:rsidRDefault="00071A4F" w:rsidP="004B76A9">
      <w:pPr>
        <w:pStyle w:val="Paragrafoelenco"/>
        <w:rPr>
          <w:rFonts w:asciiTheme="minorHAnsi" w:hAnsiTheme="minorHAnsi" w:cstheme="minorHAnsi"/>
          <w:sz w:val="18"/>
          <w:szCs w:val="16"/>
        </w:rPr>
      </w:pPr>
    </w:p>
    <w:p w14:paraId="6EA078CB" w14:textId="2BF7D742" w:rsidR="00071A4F" w:rsidRPr="00071A4F" w:rsidRDefault="00071A4F" w:rsidP="004B76A9">
      <w:pPr>
        <w:pStyle w:val="Paragrafoelenco"/>
        <w:rPr>
          <w:rFonts w:asciiTheme="minorHAnsi" w:hAnsiTheme="minorHAnsi" w:cstheme="minorHAnsi"/>
          <w:b/>
          <w:color w:val="FF0000"/>
          <w:sz w:val="18"/>
          <w:szCs w:val="16"/>
        </w:rPr>
      </w:pPr>
      <w:r w:rsidRPr="00071A4F">
        <w:rPr>
          <w:rFonts w:asciiTheme="minorHAnsi" w:hAnsiTheme="minorHAnsi" w:cstheme="minorHAnsi"/>
          <w:b/>
          <w:color w:val="FF0000"/>
          <w:sz w:val="18"/>
          <w:szCs w:val="16"/>
        </w:rPr>
        <w:t>SI VEDANO LE SOLUZIONI IN TERZA PAGINA</w:t>
      </w:r>
    </w:p>
    <w:p w14:paraId="7451DE98" w14:textId="01F58ACF" w:rsidR="00EE5466" w:rsidRPr="00EE407C" w:rsidRDefault="009A0512" w:rsidP="00EE407C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b/>
          <w:sz w:val="18"/>
          <w:szCs w:val="16"/>
        </w:rPr>
      </w:pPr>
      <w:r w:rsidRPr="00F70A62">
        <w:rPr>
          <w:rFonts w:asciiTheme="minorHAnsi" w:hAnsiTheme="minorHAnsi" w:cstheme="minorHAnsi"/>
          <w:sz w:val="18"/>
          <w:szCs w:val="16"/>
        </w:rPr>
        <w:lastRenderedPageBreak/>
        <w:t xml:space="preserve">Le seguenti proposizioni possono essere vere (V) o false (F). Si metta una </w:t>
      </w:r>
      <w:r w:rsidRPr="00F70A62">
        <w:rPr>
          <w:rFonts w:asciiTheme="minorHAnsi" w:hAnsiTheme="minorHAnsi" w:cstheme="minorHAnsi"/>
          <w:b/>
          <w:sz w:val="18"/>
          <w:szCs w:val="16"/>
        </w:rPr>
        <w:t>crocetta</w:t>
      </w:r>
      <w:r w:rsidRPr="00F70A62">
        <w:rPr>
          <w:rFonts w:asciiTheme="minorHAnsi" w:hAnsiTheme="minorHAnsi" w:cstheme="minorHAnsi"/>
          <w:sz w:val="18"/>
          <w:szCs w:val="16"/>
        </w:rPr>
        <w:t xml:space="preserve"> sulla colonna appropriata. </w:t>
      </w:r>
      <w:r w:rsidR="00D227B7" w:rsidRPr="00F70A62">
        <w:rPr>
          <w:rFonts w:asciiTheme="minorHAnsi" w:hAnsiTheme="minorHAnsi" w:cstheme="minorHAnsi"/>
          <w:b/>
          <w:sz w:val="18"/>
          <w:szCs w:val="16"/>
        </w:rPr>
        <w:t>SONO PREVISTE PENALIZZAZIONI PER LE RISPOSTE SBAGLIATE</w:t>
      </w:r>
    </w:p>
    <w:tbl>
      <w:tblPr>
        <w:tblStyle w:val="Grigliatabella"/>
        <w:tblW w:w="11199" w:type="dxa"/>
        <w:tblInd w:w="-431" w:type="dxa"/>
        <w:tblLook w:val="04A0" w:firstRow="1" w:lastRow="0" w:firstColumn="1" w:lastColumn="0" w:noHBand="0" w:noVBand="1"/>
      </w:tblPr>
      <w:tblGrid>
        <w:gridCol w:w="10065"/>
        <w:gridCol w:w="567"/>
        <w:gridCol w:w="567"/>
      </w:tblGrid>
      <w:tr w:rsidR="00117AB7" w:rsidRPr="00F70A62" w14:paraId="08E79C20" w14:textId="77777777" w:rsidTr="00E90A28">
        <w:trPr>
          <w:tblHeader/>
        </w:trPr>
        <w:tc>
          <w:tcPr>
            <w:tcW w:w="10065" w:type="dxa"/>
          </w:tcPr>
          <w:p w14:paraId="4C38E9FB" w14:textId="77777777" w:rsidR="00117AB7" w:rsidRPr="00F70A62" w:rsidRDefault="00117AB7" w:rsidP="0013366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E75295C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V</w:t>
            </w:r>
          </w:p>
        </w:tc>
        <w:tc>
          <w:tcPr>
            <w:tcW w:w="567" w:type="dxa"/>
          </w:tcPr>
          <w:p w14:paraId="2FC08CD5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F</w:t>
            </w:r>
          </w:p>
        </w:tc>
      </w:tr>
      <w:tr w:rsidR="00117AB7" w:rsidRPr="00F70A62" w14:paraId="57934053" w14:textId="77777777" w:rsidTr="00E90A28">
        <w:tc>
          <w:tcPr>
            <w:tcW w:w="10065" w:type="dxa"/>
          </w:tcPr>
          <w:p w14:paraId="385D3BCF" w14:textId="00F3CFB6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Le economie di apprendimento </w:t>
            </w:r>
            <w:r w:rsidR="004B2E96">
              <w:rPr>
                <w:rFonts w:asciiTheme="minorHAnsi" w:hAnsiTheme="minorHAnsi" w:cstheme="minorHAnsi"/>
                <w:sz w:val="18"/>
                <w:szCs w:val="16"/>
              </w:rPr>
              <w:t xml:space="preserve">si ottengono 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>per livelli di</w:t>
            </w:r>
            <w:r w:rsidR="004B2E96">
              <w:rPr>
                <w:rFonts w:asciiTheme="minorHAnsi" w:hAnsiTheme="minorHAnsi" w:cstheme="minorHAnsi"/>
                <w:sz w:val="18"/>
                <w:szCs w:val="16"/>
              </w:rPr>
              <w:t xml:space="preserve"> saturazione della capacità produttiva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 xml:space="preserve"> compresi tra 70 % e </w:t>
            </w:r>
            <w:r w:rsidR="00E60E9A">
              <w:rPr>
                <w:rFonts w:asciiTheme="minorHAnsi" w:hAnsiTheme="minorHAnsi" w:cstheme="minorHAnsi"/>
                <w:sz w:val="18"/>
                <w:szCs w:val="16"/>
              </w:rPr>
              <w:t>90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>%</w:t>
            </w:r>
          </w:p>
        </w:tc>
        <w:tc>
          <w:tcPr>
            <w:tcW w:w="567" w:type="dxa"/>
          </w:tcPr>
          <w:p w14:paraId="6BCC5946" w14:textId="035A5CE6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1989D3E9" w14:textId="2474385C" w:rsidR="00117AB7" w:rsidRPr="00F70A62" w:rsidRDefault="00E60E9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53895E64" w14:textId="77777777" w:rsidTr="00E90A28">
        <w:tc>
          <w:tcPr>
            <w:tcW w:w="10065" w:type="dxa"/>
          </w:tcPr>
          <w:p w14:paraId="47179036" w14:textId="2F8BF69C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L’EBITDA 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>cresce al crescere del rapporto di indebitamento dell’impresa</w:t>
            </w:r>
            <w:r w:rsidR="00117AB7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</w:p>
        </w:tc>
        <w:tc>
          <w:tcPr>
            <w:tcW w:w="567" w:type="dxa"/>
          </w:tcPr>
          <w:p w14:paraId="6E043C35" w14:textId="473027E4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386C03B" w14:textId="19A2E097" w:rsidR="00117AB7" w:rsidRPr="00F70A62" w:rsidRDefault="00E60E9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588F1DB" w14:textId="77777777" w:rsidTr="00E90A28">
        <w:tc>
          <w:tcPr>
            <w:tcW w:w="10065" w:type="dxa"/>
          </w:tcPr>
          <w:p w14:paraId="57F6FCB1" w14:textId="5D22BE32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Le economie di scala 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>nel settore automobilistico riguardano anche le attività distributive e di marketing</w:t>
            </w:r>
          </w:p>
        </w:tc>
        <w:tc>
          <w:tcPr>
            <w:tcW w:w="567" w:type="dxa"/>
          </w:tcPr>
          <w:p w14:paraId="3948EE63" w14:textId="188EC48E" w:rsidR="00117AB7" w:rsidRPr="00F70A62" w:rsidRDefault="00E60E9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DEE2EDF" w14:textId="769F0904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2B7EB054" w14:textId="77777777" w:rsidTr="00E90A28">
        <w:tc>
          <w:tcPr>
            <w:tcW w:w="10065" w:type="dxa"/>
          </w:tcPr>
          <w:p w14:paraId="21B35E63" w14:textId="72C52AB8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Le imprese </w:t>
            </w:r>
            <w:r w:rsidR="00BF3215">
              <w:rPr>
                <w:rFonts w:asciiTheme="minorHAnsi" w:hAnsiTheme="minorHAnsi" w:cstheme="minorHAnsi"/>
                <w:sz w:val="18"/>
                <w:szCs w:val="16"/>
              </w:rPr>
              <w:t>non quotate in Borsa non possono fare aumenti di capitale</w:t>
            </w:r>
          </w:p>
        </w:tc>
        <w:tc>
          <w:tcPr>
            <w:tcW w:w="567" w:type="dxa"/>
          </w:tcPr>
          <w:p w14:paraId="7938D14E" w14:textId="5DBB3838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13C29945" w14:textId="3817468D" w:rsidR="00117AB7" w:rsidRPr="00F70A62" w:rsidRDefault="00E60E9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2081EED6" w14:textId="77777777" w:rsidTr="00E90A28">
        <w:tc>
          <w:tcPr>
            <w:tcW w:w="10065" w:type="dxa"/>
          </w:tcPr>
          <w:p w14:paraId="363F4C33" w14:textId="1532F26F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Luxottica è </w:t>
            </w:r>
            <w:r w:rsidR="00357019">
              <w:rPr>
                <w:rFonts w:asciiTheme="minorHAnsi" w:hAnsiTheme="minorHAnsi" w:cstheme="minorHAnsi"/>
                <w:sz w:val="18"/>
                <w:szCs w:val="16"/>
              </w:rPr>
              <w:t xml:space="preserve">un’impresa che </w:t>
            </w:r>
            <w:r w:rsidR="00E60E9A">
              <w:rPr>
                <w:rFonts w:asciiTheme="minorHAnsi" w:hAnsiTheme="minorHAnsi" w:cstheme="minorHAnsi"/>
                <w:sz w:val="18"/>
                <w:szCs w:val="16"/>
              </w:rPr>
              <w:t>fa arrivare i suoi prodotti</w:t>
            </w:r>
            <w:r w:rsidR="00357019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E60E9A">
              <w:rPr>
                <w:rFonts w:asciiTheme="minorHAnsi" w:hAnsiTheme="minorHAnsi" w:cstheme="minorHAnsi"/>
                <w:sz w:val="18"/>
                <w:szCs w:val="16"/>
              </w:rPr>
              <w:t xml:space="preserve">al mercato </w:t>
            </w:r>
            <w:r w:rsidR="00357019">
              <w:rPr>
                <w:rFonts w:asciiTheme="minorHAnsi" w:hAnsiTheme="minorHAnsi" w:cstheme="minorHAnsi"/>
                <w:sz w:val="18"/>
                <w:szCs w:val="16"/>
              </w:rPr>
              <w:t xml:space="preserve">attraverso </w:t>
            </w:r>
            <w:r w:rsidR="00E60E9A">
              <w:rPr>
                <w:rFonts w:asciiTheme="minorHAnsi" w:hAnsiTheme="minorHAnsi" w:cstheme="minorHAnsi"/>
                <w:sz w:val="18"/>
                <w:szCs w:val="16"/>
              </w:rPr>
              <w:t>negozi al dettaglio</w:t>
            </w:r>
          </w:p>
        </w:tc>
        <w:tc>
          <w:tcPr>
            <w:tcW w:w="567" w:type="dxa"/>
          </w:tcPr>
          <w:p w14:paraId="355B1785" w14:textId="6FFA71F0" w:rsidR="00117AB7" w:rsidRPr="00F70A62" w:rsidRDefault="00E60E9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02A21EBD" w14:textId="36558FF5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7B5771FC" w14:textId="77777777" w:rsidTr="00E90A28">
        <w:tc>
          <w:tcPr>
            <w:tcW w:w="10065" w:type="dxa"/>
          </w:tcPr>
          <w:p w14:paraId="33B447BC" w14:textId="2B5208C2" w:rsidR="00117AB7" w:rsidRPr="00F70A62" w:rsidRDefault="0035701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L’abbassamento del </w:t>
            </w:r>
            <w:r w:rsidR="00686784">
              <w:rPr>
                <w:rFonts w:asciiTheme="minorHAnsi" w:hAnsiTheme="minorHAnsi" w:cstheme="minorHAnsi"/>
                <w:sz w:val="18"/>
                <w:szCs w:val="16"/>
              </w:rPr>
              <w:t xml:space="preserve">break-even </w:t>
            </w:r>
            <w:proofErr w:type="spellStart"/>
            <w:r w:rsidR="00686784">
              <w:rPr>
                <w:rFonts w:asciiTheme="minorHAnsi" w:hAnsiTheme="minorHAnsi" w:cstheme="minorHAnsi"/>
                <w:sz w:val="18"/>
                <w:szCs w:val="16"/>
              </w:rPr>
              <w:t>point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può essere in conflitto con la massimizzazione della redditività</w:t>
            </w:r>
          </w:p>
        </w:tc>
        <w:tc>
          <w:tcPr>
            <w:tcW w:w="567" w:type="dxa"/>
          </w:tcPr>
          <w:p w14:paraId="2630C66C" w14:textId="02E1BB92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838EFE2" w14:textId="30938860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4961F877" w14:textId="77777777" w:rsidTr="00E90A28">
        <w:tc>
          <w:tcPr>
            <w:tcW w:w="10065" w:type="dxa"/>
          </w:tcPr>
          <w:p w14:paraId="64BCDC49" w14:textId="2ED85544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separazione tra proprietà e controllo manageriale è </w:t>
            </w:r>
            <w:r w:rsidR="00A336BB">
              <w:rPr>
                <w:rFonts w:asciiTheme="minorHAnsi" w:hAnsiTheme="minorHAnsi" w:cstheme="minorHAnsi"/>
                <w:sz w:val="18"/>
                <w:szCs w:val="16"/>
              </w:rPr>
              <w:t>tipica delle imprese di proprietà dello Stato</w:t>
            </w:r>
          </w:p>
        </w:tc>
        <w:tc>
          <w:tcPr>
            <w:tcW w:w="567" w:type="dxa"/>
          </w:tcPr>
          <w:p w14:paraId="3C5BD395" w14:textId="587A933D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29D0C6A9" w14:textId="28E58265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245B5379" w14:textId="77777777" w:rsidTr="00E90A28">
        <w:tc>
          <w:tcPr>
            <w:tcW w:w="10065" w:type="dxa"/>
          </w:tcPr>
          <w:p w14:paraId="4E85DA7A" w14:textId="56656119" w:rsidR="00117AB7" w:rsidRPr="00F70A62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capitale circolante</w:t>
            </w:r>
            <w:r w:rsidR="00C662E7">
              <w:rPr>
                <w:rFonts w:asciiTheme="minorHAnsi" w:hAnsiTheme="minorHAnsi" w:cstheme="minorHAnsi"/>
                <w:sz w:val="18"/>
                <w:szCs w:val="16"/>
              </w:rPr>
              <w:t xml:space="preserve"> netto è di </w:t>
            </w:r>
            <w:r w:rsidR="008C0340">
              <w:rPr>
                <w:rFonts w:asciiTheme="minorHAnsi" w:hAnsiTheme="minorHAnsi" w:cstheme="minorHAnsi"/>
                <w:sz w:val="18"/>
                <w:szCs w:val="16"/>
              </w:rPr>
              <w:t>solito</w:t>
            </w:r>
            <w:r w:rsidR="00C662E7">
              <w:rPr>
                <w:rFonts w:asciiTheme="minorHAnsi" w:hAnsiTheme="minorHAnsi" w:cstheme="minorHAnsi"/>
                <w:sz w:val="18"/>
                <w:szCs w:val="16"/>
              </w:rPr>
              <w:t xml:space="preserve"> inferiore 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 xml:space="preserve">(o uguale) </w:t>
            </w:r>
            <w:r w:rsidR="00C662E7">
              <w:rPr>
                <w:rFonts w:asciiTheme="minorHAnsi" w:hAnsiTheme="minorHAnsi" w:cstheme="minorHAnsi"/>
                <w:sz w:val="18"/>
                <w:szCs w:val="16"/>
              </w:rPr>
              <w:t>al capitale circolante lordo</w:t>
            </w:r>
          </w:p>
        </w:tc>
        <w:tc>
          <w:tcPr>
            <w:tcW w:w="567" w:type="dxa"/>
          </w:tcPr>
          <w:p w14:paraId="001B4DB8" w14:textId="07C81292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28145B1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87029E5" w14:textId="77777777" w:rsidTr="00E90A28">
        <w:tc>
          <w:tcPr>
            <w:tcW w:w="10065" w:type="dxa"/>
          </w:tcPr>
          <w:p w14:paraId="5E9E0559" w14:textId="3739A4C4" w:rsidR="00117AB7" w:rsidRPr="00F70A62" w:rsidRDefault="00C662E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</w:t>
            </w:r>
            <w:r w:rsidR="00686784">
              <w:rPr>
                <w:rFonts w:asciiTheme="minorHAnsi" w:hAnsiTheme="minorHAnsi" w:cstheme="minorHAnsi"/>
                <w:sz w:val="18"/>
                <w:szCs w:val="16"/>
              </w:rPr>
              <w:t xml:space="preserve"> consiglieri di amministrazione indipendenti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non possono ricevere compensi dall’impresa</w:t>
            </w:r>
          </w:p>
        </w:tc>
        <w:tc>
          <w:tcPr>
            <w:tcW w:w="567" w:type="dxa"/>
          </w:tcPr>
          <w:p w14:paraId="6F40109B" w14:textId="5B6AC048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07C9EC05" w14:textId="5BFDCBB9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4095855C" w14:textId="77777777" w:rsidTr="00E90A28">
        <w:tc>
          <w:tcPr>
            <w:tcW w:w="10065" w:type="dxa"/>
          </w:tcPr>
          <w:p w14:paraId="32042B3B" w14:textId="074B88CD" w:rsidR="00117AB7" w:rsidRPr="00F70A62" w:rsidRDefault="00686784" w:rsidP="00BC3D5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costo del venduto </w:t>
            </w:r>
            <w:r w:rsidR="008D710D">
              <w:rPr>
                <w:rFonts w:asciiTheme="minorHAnsi" w:hAnsiTheme="minorHAnsi" w:cstheme="minorHAnsi"/>
                <w:sz w:val="18"/>
                <w:szCs w:val="16"/>
              </w:rPr>
              <w:t>viene</w:t>
            </w:r>
            <w:r w:rsidR="00C662E7">
              <w:rPr>
                <w:rFonts w:asciiTheme="minorHAnsi" w:hAnsiTheme="minorHAnsi" w:cstheme="minorHAnsi"/>
                <w:sz w:val="18"/>
                <w:szCs w:val="16"/>
              </w:rPr>
              <w:t xml:space="preserve"> abbassato </w:t>
            </w:r>
            <w:r w:rsidR="00635FE9">
              <w:rPr>
                <w:rFonts w:asciiTheme="minorHAnsi" w:hAnsiTheme="minorHAnsi" w:cstheme="minorHAnsi"/>
                <w:sz w:val="18"/>
                <w:szCs w:val="16"/>
              </w:rPr>
              <w:t xml:space="preserve">riducendo le scorte e quindi </w:t>
            </w:r>
            <w:r w:rsidR="00C662E7">
              <w:rPr>
                <w:rFonts w:asciiTheme="minorHAnsi" w:hAnsiTheme="minorHAnsi" w:cstheme="minorHAnsi"/>
                <w:sz w:val="18"/>
                <w:szCs w:val="16"/>
              </w:rPr>
              <w:t>aumentando la rotazione delle scorte</w:t>
            </w:r>
          </w:p>
        </w:tc>
        <w:tc>
          <w:tcPr>
            <w:tcW w:w="567" w:type="dxa"/>
          </w:tcPr>
          <w:p w14:paraId="64FB45A2" w14:textId="295F6233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16AB3178" w14:textId="327D53D8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0722925" w14:textId="77777777" w:rsidTr="00E90A28">
        <w:tc>
          <w:tcPr>
            <w:tcW w:w="10065" w:type="dxa"/>
          </w:tcPr>
          <w:p w14:paraId="432A002D" w14:textId="03C85772" w:rsidR="00117AB7" w:rsidRDefault="0068678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leva dei costi di acquisto </w:t>
            </w:r>
            <w:r w:rsidR="003E2F98">
              <w:rPr>
                <w:rFonts w:asciiTheme="minorHAnsi" w:hAnsiTheme="minorHAnsi" w:cstheme="minorHAnsi"/>
                <w:sz w:val="18"/>
                <w:szCs w:val="16"/>
              </w:rPr>
              <w:t>può essere anche di molto superiore alla leva dei costi del lavoro. Questo dipende anche dal grado di integrazione verticale d’impresa</w:t>
            </w:r>
          </w:p>
        </w:tc>
        <w:tc>
          <w:tcPr>
            <w:tcW w:w="567" w:type="dxa"/>
          </w:tcPr>
          <w:p w14:paraId="3D558B73" w14:textId="0D0664EE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15D39119" w14:textId="4B47196A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268B1E75" w14:textId="77777777" w:rsidTr="00E90A28">
        <w:tc>
          <w:tcPr>
            <w:tcW w:w="10065" w:type="dxa"/>
          </w:tcPr>
          <w:p w14:paraId="66A17211" w14:textId="003B9780" w:rsidR="00117AB7" w:rsidRPr="00F70A62" w:rsidRDefault="00117AB7" w:rsidP="00BF6D4A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 costi marginali </w:t>
            </w:r>
            <w:r w:rsidR="003E2F98">
              <w:rPr>
                <w:rFonts w:asciiTheme="minorHAnsi" w:hAnsiTheme="minorHAnsi" w:cstheme="minorHAnsi"/>
                <w:sz w:val="18"/>
                <w:szCs w:val="16"/>
              </w:rPr>
              <w:t>sono calcolati con il rapporto tra costi fissi e volumi di produzione. Decrescono con l’aumento delle vendite</w:t>
            </w:r>
          </w:p>
        </w:tc>
        <w:tc>
          <w:tcPr>
            <w:tcW w:w="567" w:type="dxa"/>
          </w:tcPr>
          <w:p w14:paraId="5AA1D94E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0E1A6B18" w14:textId="495AC1AC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5EC4ABCA" w14:textId="77777777" w:rsidTr="00E90A28">
        <w:tc>
          <w:tcPr>
            <w:tcW w:w="10065" w:type="dxa"/>
          </w:tcPr>
          <w:p w14:paraId="421C44D2" w14:textId="25A9D93E" w:rsidR="00117AB7" w:rsidRPr="00F70A62" w:rsidRDefault="00897E32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 </w:t>
            </w:r>
            <w:r w:rsidR="001A2E9D">
              <w:rPr>
                <w:rFonts w:asciiTheme="minorHAnsi" w:hAnsiTheme="minorHAnsi" w:cstheme="minorHAnsi"/>
                <w:sz w:val="18"/>
                <w:szCs w:val="16"/>
              </w:rPr>
              <w:t xml:space="preserve">vantaggi localizzativi dei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distretti manifatturieri italiani </w:t>
            </w:r>
            <w:r w:rsidR="001A2E9D">
              <w:rPr>
                <w:rFonts w:asciiTheme="minorHAnsi" w:hAnsiTheme="minorHAnsi" w:cstheme="minorHAnsi"/>
                <w:sz w:val="18"/>
                <w:szCs w:val="16"/>
              </w:rPr>
              <w:t>hanno sostenuto nel passato la competitività delle imprese nazionali</w:t>
            </w:r>
          </w:p>
        </w:tc>
        <w:tc>
          <w:tcPr>
            <w:tcW w:w="567" w:type="dxa"/>
          </w:tcPr>
          <w:p w14:paraId="51890FB8" w14:textId="39C4BAB4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122CE11C" w14:textId="799FDF25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7CB4853C" w14:textId="77777777" w:rsidTr="00E90A28">
        <w:tc>
          <w:tcPr>
            <w:tcW w:w="10065" w:type="dxa"/>
          </w:tcPr>
          <w:p w14:paraId="39FF3C33" w14:textId="039BDC63" w:rsidR="00117AB7" w:rsidRPr="00F70A62" w:rsidRDefault="00897E32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L’innovazione di processo produttivo </w:t>
            </w:r>
            <w:r w:rsidR="001A2E9D">
              <w:rPr>
                <w:rFonts w:asciiTheme="minorHAnsi" w:hAnsiTheme="minorHAnsi" w:cstheme="minorHAnsi"/>
                <w:sz w:val="18"/>
                <w:szCs w:val="16"/>
              </w:rPr>
              <w:t>di regola ampiamente precede, temporalmente, l’innovazione di prodotto, come dimostrano le start-up ad alta tecnologia</w:t>
            </w:r>
          </w:p>
        </w:tc>
        <w:tc>
          <w:tcPr>
            <w:tcW w:w="567" w:type="dxa"/>
          </w:tcPr>
          <w:p w14:paraId="0FB545E0" w14:textId="05408848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8465195" w14:textId="4B3B4F5A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32ECA229" w14:textId="77777777" w:rsidTr="00E90A28">
        <w:tc>
          <w:tcPr>
            <w:tcW w:w="10065" w:type="dxa"/>
          </w:tcPr>
          <w:p w14:paraId="34685345" w14:textId="2B1F2887" w:rsidR="00117AB7" w:rsidRPr="00F70A62" w:rsidRDefault="004C50B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Nell’</w:t>
            </w:r>
            <w:r w:rsidR="00921748">
              <w:rPr>
                <w:rFonts w:asciiTheme="minorHAnsi" w:hAnsiTheme="minorHAnsi" w:cstheme="minorHAnsi"/>
                <w:sz w:val="18"/>
                <w:szCs w:val="16"/>
              </w:rPr>
              <w:t>integrazione verticale, l</w:t>
            </w:r>
            <w:r w:rsidR="00DD348F">
              <w:rPr>
                <w:rFonts w:asciiTheme="minorHAnsi" w:hAnsiTheme="minorHAnsi" w:cstheme="minorHAnsi"/>
                <w:sz w:val="18"/>
                <w:szCs w:val="16"/>
              </w:rPr>
              <w:t xml:space="preserve">a leva operativa </w:t>
            </w:r>
            <w:r w:rsidR="001A2E9D">
              <w:rPr>
                <w:rFonts w:asciiTheme="minorHAnsi" w:hAnsiTheme="minorHAnsi" w:cstheme="minorHAnsi"/>
                <w:sz w:val="18"/>
                <w:szCs w:val="16"/>
              </w:rPr>
              <w:t xml:space="preserve">è inversamente correlata alla leva degli acquisti: una sale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se</w:t>
            </w:r>
            <w:r w:rsidR="001A2E9D">
              <w:rPr>
                <w:rFonts w:asciiTheme="minorHAnsi" w:hAnsiTheme="minorHAnsi" w:cstheme="minorHAnsi"/>
                <w:sz w:val="18"/>
                <w:szCs w:val="16"/>
              </w:rPr>
              <w:t xml:space="preserve"> l’altra scende</w:t>
            </w:r>
            <w:r w:rsidR="00897E3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</w:p>
        </w:tc>
        <w:tc>
          <w:tcPr>
            <w:tcW w:w="567" w:type="dxa"/>
          </w:tcPr>
          <w:p w14:paraId="214F5D4D" w14:textId="3D5FFFDE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CBB27A3" w14:textId="17B8D826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10A9793B" w14:textId="77777777" w:rsidTr="00E90A28">
        <w:tc>
          <w:tcPr>
            <w:tcW w:w="10065" w:type="dxa"/>
          </w:tcPr>
          <w:p w14:paraId="3B15C1CE" w14:textId="376C4378" w:rsidR="00117AB7" w:rsidRPr="00F70A62" w:rsidRDefault="00897E32" w:rsidP="00FC01FC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reddito residuale (profitto economico)</w:t>
            </w:r>
            <w:r w:rsidR="00AB3568">
              <w:rPr>
                <w:rFonts w:asciiTheme="minorHAnsi" w:hAnsiTheme="minorHAnsi" w:cstheme="minorHAnsi"/>
                <w:sz w:val="18"/>
                <w:szCs w:val="16"/>
              </w:rPr>
              <w:t>, nel lungo termine, coincide con l’utile netto contabile</w:t>
            </w:r>
          </w:p>
        </w:tc>
        <w:tc>
          <w:tcPr>
            <w:tcW w:w="567" w:type="dxa"/>
          </w:tcPr>
          <w:p w14:paraId="4CB8DD8B" w14:textId="2948E0CE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6B17F1F0" w14:textId="26E7CF20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3878E6C4" w14:textId="77777777" w:rsidTr="00E90A28">
        <w:tc>
          <w:tcPr>
            <w:tcW w:w="10065" w:type="dxa"/>
          </w:tcPr>
          <w:p w14:paraId="509C756B" w14:textId="7FFBD155" w:rsidR="00117AB7" w:rsidRPr="00F70A62" w:rsidRDefault="009F3E07" w:rsidP="000C5E34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fatturato di pareggio può essere ottenuto </w:t>
            </w:r>
            <w:r w:rsidR="00F04547">
              <w:rPr>
                <w:rFonts w:asciiTheme="minorHAnsi" w:hAnsiTheme="minorHAnsi" w:cstheme="minorHAnsi"/>
                <w:sz w:val="18"/>
                <w:szCs w:val="16"/>
              </w:rPr>
              <w:t xml:space="preserve">anche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moltiplicando il fatturato effettivo per l’elasticità dei costi</w:t>
            </w:r>
          </w:p>
        </w:tc>
        <w:tc>
          <w:tcPr>
            <w:tcW w:w="567" w:type="dxa"/>
          </w:tcPr>
          <w:p w14:paraId="1D51716D" w14:textId="6BE4FEBF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5879171F" w14:textId="2601D28C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B2D015B" w14:textId="77777777" w:rsidTr="00E90A28">
        <w:tc>
          <w:tcPr>
            <w:tcW w:w="10065" w:type="dxa"/>
          </w:tcPr>
          <w:p w14:paraId="1139B344" w14:textId="3C9ABF37" w:rsidR="00117AB7" w:rsidRPr="00F70A62" w:rsidRDefault="00117AB7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</w:t>
            </w:r>
            <w:r w:rsidR="00897E32">
              <w:rPr>
                <w:rFonts w:asciiTheme="minorHAnsi" w:hAnsiTheme="minorHAnsi" w:cstheme="minorHAnsi"/>
                <w:sz w:val="18"/>
                <w:szCs w:val="16"/>
              </w:rPr>
              <w:t>valore aggiunto per addetto</w:t>
            </w:r>
            <w:r w:rsidR="00AD0045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>è più o meno</w:t>
            </w:r>
            <w:r w:rsidR="00AD0045">
              <w:rPr>
                <w:rFonts w:asciiTheme="minorHAnsi" w:hAnsiTheme="minorHAnsi" w:cstheme="minorHAnsi"/>
                <w:sz w:val="18"/>
                <w:szCs w:val="16"/>
              </w:rPr>
              <w:t xml:space="preserve"> costante in tutte le imprese e i settori produttivi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>, a differenza del fatturato per addetto</w:t>
            </w:r>
          </w:p>
        </w:tc>
        <w:tc>
          <w:tcPr>
            <w:tcW w:w="567" w:type="dxa"/>
          </w:tcPr>
          <w:p w14:paraId="6D9EE4CF" w14:textId="4B0DE344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03BCC061" w14:textId="2EF7091F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F1069F9" w14:textId="77777777" w:rsidTr="00E90A28">
        <w:tc>
          <w:tcPr>
            <w:tcW w:w="10065" w:type="dxa"/>
          </w:tcPr>
          <w:p w14:paraId="089A0223" w14:textId="73CFDBDD" w:rsidR="00117AB7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flusso di cassa operativ</w:t>
            </w:r>
            <w:r w:rsidR="003A745E">
              <w:rPr>
                <w:rFonts w:asciiTheme="minorHAnsi" w:hAnsiTheme="minorHAnsi" w:cstheme="minorHAnsi"/>
                <w:sz w:val="18"/>
                <w:szCs w:val="16"/>
              </w:rPr>
              <w:t>o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AD0045">
              <w:rPr>
                <w:rFonts w:asciiTheme="minorHAnsi" w:hAnsiTheme="minorHAnsi" w:cstheme="minorHAnsi"/>
                <w:sz w:val="18"/>
                <w:szCs w:val="16"/>
              </w:rPr>
              <w:t xml:space="preserve">può essere anche 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>significativa</w:t>
            </w:r>
            <w:r w:rsidR="00AD0045">
              <w:rPr>
                <w:rFonts w:asciiTheme="minorHAnsi" w:hAnsiTheme="minorHAnsi" w:cstheme="minorHAnsi"/>
                <w:sz w:val="18"/>
                <w:szCs w:val="16"/>
              </w:rPr>
              <w:t>mente superiore all’EBIT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 </w:t>
            </w:r>
          </w:p>
        </w:tc>
        <w:tc>
          <w:tcPr>
            <w:tcW w:w="567" w:type="dxa"/>
          </w:tcPr>
          <w:p w14:paraId="1750B8C8" w14:textId="17A664F1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0ECD8FC0" w14:textId="6ED48789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45AEC2FB" w14:textId="77777777" w:rsidTr="00E90A28">
        <w:tc>
          <w:tcPr>
            <w:tcW w:w="10065" w:type="dxa"/>
          </w:tcPr>
          <w:p w14:paraId="33BE829F" w14:textId="7123D28E" w:rsidR="00117AB7" w:rsidRPr="00F70A62" w:rsidRDefault="00D63EEC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Le imprese con la quota di mercato più elevata possono – non raramente - essere quelle che applicano il</w:t>
            </w:r>
            <w:r w:rsidR="00117AB7"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proofErr w:type="spellStart"/>
            <w:r w:rsidR="00117AB7" w:rsidRPr="00F70A62">
              <w:rPr>
                <w:rFonts w:asciiTheme="minorHAnsi" w:hAnsiTheme="minorHAnsi" w:cstheme="minorHAnsi"/>
                <w:sz w:val="18"/>
                <w:szCs w:val="16"/>
              </w:rPr>
              <w:t>mark</w:t>
            </w:r>
            <w:proofErr w:type="spellEnd"/>
            <w:r w:rsidR="00117AB7" w:rsidRPr="00F70A62">
              <w:rPr>
                <w:rFonts w:asciiTheme="minorHAnsi" w:hAnsiTheme="minorHAnsi" w:cstheme="minorHAnsi"/>
                <w:sz w:val="18"/>
                <w:szCs w:val="16"/>
              </w:rPr>
              <w:t>-up (percentuale di ricarico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) più basso</w:t>
            </w:r>
          </w:p>
        </w:tc>
        <w:tc>
          <w:tcPr>
            <w:tcW w:w="567" w:type="dxa"/>
          </w:tcPr>
          <w:p w14:paraId="2EA5EFB2" w14:textId="083296B7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2EE942A7" w14:textId="6A6078D2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7DF6D71D" w14:textId="77777777" w:rsidTr="00E90A28">
        <w:tc>
          <w:tcPr>
            <w:tcW w:w="10065" w:type="dxa"/>
          </w:tcPr>
          <w:p w14:paraId="5C7AE781" w14:textId="51D176D7" w:rsidR="00117AB7" w:rsidRPr="00F70A62" w:rsidRDefault="005321C4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riduzione del ciclo monetario </w:t>
            </w:r>
            <w:r w:rsidR="00F91602">
              <w:rPr>
                <w:rFonts w:asciiTheme="minorHAnsi" w:hAnsiTheme="minorHAnsi" w:cstheme="minorHAnsi"/>
                <w:sz w:val="18"/>
                <w:szCs w:val="16"/>
              </w:rPr>
              <w:t>può essere ottenuta</w:t>
            </w:r>
            <w:r w:rsidR="007C7BBC">
              <w:rPr>
                <w:rFonts w:asciiTheme="minorHAnsi" w:hAnsiTheme="minorHAnsi" w:cstheme="minorHAnsi"/>
                <w:sz w:val="18"/>
                <w:szCs w:val="16"/>
              </w:rPr>
              <w:t xml:space="preserve"> sia aumentando le rotazioni delle scorte che aumentando le rotazioni dei crediti verso clienti </w:t>
            </w:r>
          </w:p>
        </w:tc>
        <w:tc>
          <w:tcPr>
            <w:tcW w:w="567" w:type="dxa"/>
          </w:tcPr>
          <w:p w14:paraId="72103546" w14:textId="17CC8D7A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2D8B078" w14:textId="1207F96B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1B747800" w14:textId="77777777" w:rsidTr="00E90A28">
        <w:tc>
          <w:tcPr>
            <w:tcW w:w="10065" w:type="dxa"/>
          </w:tcPr>
          <w:p w14:paraId="01A7668E" w14:textId="65628A00" w:rsidR="00117AB7" w:rsidRPr="00F70A62" w:rsidRDefault="00117AB7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Il prezzo di deterrenza all’entrata (prezzo “limite”)</w:t>
            </w:r>
            <w:r w:rsidR="007C7BBC">
              <w:rPr>
                <w:rFonts w:asciiTheme="minorHAnsi" w:hAnsiTheme="minorHAnsi" w:cstheme="minorHAnsi"/>
                <w:sz w:val="18"/>
                <w:szCs w:val="16"/>
              </w:rPr>
              <w:t xml:space="preserve"> può essere fissato anche in prossimità del livello dei costi marginali </w:t>
            </w:r>
          </w:p>
        </w:tc>
        <w:tc>
          <w:tcPr>
            <w:tcW w:w="567" w:type="dxa"/>
          </w:tcPr>
          <w:p w14:paraId="0E16022C" w14:textId="1D5C2E21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D5E0861" w14:textId="757FFDE2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B95780A" w14:textId="77777777" w:rsidTr="00E90A28">
        <w:tc>
          <w:tcPr>
            <w:tcW w:w="10065" w:type="dxa"/>
          </w:tcPr>
          <w:p w14:paraId="5E2C5284" w14:textId="1AA98839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ritorno totale per l’azionista (TRS) </w:t>
            </w:r>
            <w:r w:rsidR="007C7BBC">
              <w:rPr>
                <w:rFonts w:asciiTheme="minorHAnsi" w:hAnsiTheme="minorHAnsi" w:cstheme="minorHAnsi"/>
                <w:sz w:val="18"/>
                <w:szCs w:val="16"/>
              </w:rPr>
              <w:t>è di regola superiore al ROIC ma inferiore al ROE</w:t>
            </w:r>
          </w:p>
        </w:tc>
        <w:tc>
          <w:tcPr>
            <w:tcW w:w="567" w:type="dxa"/>
          </w:tcPr>
          <w:p w14:paraId="65668CD5" w14:textId="4A3BCFB2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2A35C363" w14:textId="7462734A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03E4ED14" w14:textId="77777777" w:rsidTr="00E90A28">
        <w:tc>
          <w:tcPr>
            <w:tcW w:w="10065" w:type="dxa"/>
          </w:tcPr>
          <w:p w14:paraId="602B17FC" w14:textId="69FA3A02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ROIC </w:t>
            </w:r>
            <w:r w:rsidR="00613D3C">
              <w:rPr>
                <w:rFonts w:asciiTheme="minorHAnsi" w:hAnsiTheme="minorHAnsi" w:cstheme="minorHAnsi"/>
                <w:sz w:val="18"/>
                <w:szCs w:val="16"/>
              </w:rPr>
              <w:t>medio di un settore altamente concentrato può essere più elevato di quello di un settore ad alta frammentazione</w:t>
            </w:r>
          </w:p>
        </w:tc>
        <w:tc>
          <w:tcPr>
            <w:tcW w:w="567" w:type="dxa"/>
          </w:tcPr>
          <w:p w14:paraId="7043FE3A" w14:textId="7FEDCCC6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B7CF58C" w14:textId="05417F9D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4F54A48D" w14:textId="77777777" w:rsidTr="00E90A28">
        <w:tc>
          <w:tcPr>
            <w:tcW w:w="10065" w:type="dxa"/>
          </w:tcPr>
          <w:p w14:paraId="0067DD6E" w14:textId="747AACC4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Il settore </w:t>
            </w:r>
            <w:r w:rsidR="00897C15">
              <w:rPr>
                <w:rFonts w:asciiTheme="minorHAnsi" w:hAnsiTheme="minorHAnsi" w:cstheme="minorHAnsi"/>
                <w:sz w:val="18"/>
                <w:szCs w:val="16"/>
              </w:rPr>
              <w:t>alimentare</w:t>
            </w:r>
            <w:r w:rsidR="00477311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C401BB">
              <w:rPr>
                <w:rFonts w:asciiTheme="minorHAnsi" w:hAnsiTheme="minorHAnsi" w:cstheme="minorHAnsi"/>
                <w:sz w:val="18"/>
                <w:szCs w:val="16"/>
              </w:rPr>
              <w:t xml:space="preserve">italiano è caratterizzato </w:t>
            </w:r>
            <w:r w:rsidR="00635FE9">
              <w:rPr>
                <w:rFonts w:asciiTheme="minorHAnsi" w:hAnsiTheme="minorHAnsi" w:cstheme="minorHAnsi"/>
                <w:sz w:val="18"/>
                <w:szCs w:val="16"/>
              </w:rPr>
              <w:t xml:space="preserve">– tra l’altro – anche </w:t>
            </w:r>
            <w:r w:rsidR="00C401BB">
              <w:rPr>
                <w:rFonts w:asciiTheme="minorHAnsi" w:hAnsiTheme="minorHAnsi" w:cstheme="minorHAnsi"/>
                <w:sz w:val="18"/>
                <w:szCs w:val="16"/>
              </w:rPr>
              <w:t>dalla presenza di grandi imprese. Questo è dovuto anche – ma non solo - alla presenza di elevate economie di scala</w:t>
            </w:r>
          </w:p>
        </w:tc>
        <w:tc>
          <w:tcPr>
            <w:tcW w:w="567" w:type="dxa"/>
          </w:tcPr>
          <w:p w14:paraId="2BA66B2D" w14:textId="60D5C189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2A6A6941" w14:textId="3CC959EA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26E366E" w14:textId="77777777" w:rsidTr="00E90A28">
        <w:tc>
          <w:tcPr>
            <w:tcW w:w="10065" w:type="dxa"/>
          </w:tcPr>
          <w:p w14:paraId="7D398910" w14:textId="56EF3D7A" w:rsidR="00117AB7" w:rsidRPr="00F70A62" w:rsidRDefault="00960B64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catena del valore </w:t>
            </w:r>
            <w:r w:rsidR="00C401BB">
              <w:rPr>
                <w:rFonts w:asciiTheme="minorHAnsi" w:hAnsiTheme="minorHAnsi" w:cstheme="minorHAnsi"/>
                <w:sz w:val="18"/>
                <w:szCs w:val="16"/>
              </w:rPr>
              <w:t xml:space="preserve">di un’impresa che punta ad un vantaggio competitivo di differenziazione è necessariamente più integrata di quella di un’impresa che punta a vantaggi di costo </w:t>
            </w:r>
          </w:p>
        </w:tc>
        <w:tc>
          <w:tcPr>
            <w:tcW w:w="567" w:type="dxa"/>
          </w:tcPr>
          <w:p w14:paraId="234C34D5" w14:textId="138B4279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D939955" w14:textId="036E9D7C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16B555B0" w14:textId="77777777" w:rsidTr="00E90A28">
        <w:tc>
          <w:tcPr>
            <w:tcW w:w="10065" w:type="dxa"/>
          </w:tcPr>
          <w:p w14:paraId="392B1106" w14:textId="02D1E8EC" w:rsidR="00117AB7" w:rsidRDefault="004C50BA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</w:t>
            </w:r>
            <w:r w:rsidR="00117AB7">
              <w:rPr>
                <w:rFonts w:asciiTheme="minorHAnsi" w:hAnsiTheme="minorHAnsi" w:cstheme="minorHAnsi"/>
                <w:sz w:val="18"/>
                <w:szCs w:val="16"/>
              </w:rPr>
              <w:t xml:space="preserve"> valore </w:t>
            </w:r>
            <w:r w:rsidR="00852B42">
              <w:rPr>
                <w:rFonts w:asciiTheme="minorHAnsi" w:hAnsiTheme="minorHAnsi" w:cstheme="minorHAnsi"/>
                <w:sz w:val="18"/>
                <w:szCs w:val="16"/>
              </w:rPr>
              <w:t xml:space="preserve">di mercato </w:t>
            </w:r>
            <w:r w:rsidR="00960B64">
              <w:rPr>
                <w:rFonts w:asciiTheme="minorHAnsi" w:hAnsiTheme="minorHAnsi" w:cstheme="minorHAnsi"/>
                <w:sz w:val="18"/>
                <w:szCs w:val="16"/>
              </w:rPr>
              <w:t>dell’</w:t>
            </w:r>
            <w:proofErr w:type="spellStart"/>
            <w:r w:rsidR="00960B64"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 w:rsidR="00960B64">
              <w:rPr>
                <w:rFonts w:asciiTheme="minorHAnsi" w:hAnsiTheme="minorHAnsi" w:cstheme="minorHAnsi"/>
                <w:sz w:val="18"/>
                <w:szCs w:val="16"/>
              </w:rPr>
              <w:t xml:space="preserve"> di </w:t>
            </w:r>
            <w:r w:rsidR="00852B42">
              <w:rPr>
                <w:rFonts w:asciiTheme="minorHAnsi" w:hAnsiTheme="minorHAnsi" w:cstheme="minorHAnsi"/>
                <w:sz w:val="18"/>
                <w:szCs w:val="16"/>
              </w:rPr>
              <w:t xml:space="preserve">impresa </w:t>
            </w:r>
            <w:r w:rsidR="00C401BB">
              <w:rPr>
                <w:rFonts w:asciiTheme="minorHAnsi" w:hAnsiTheme="minorHAnsi" w:cstheme="minorHAnsi"/>
                <w:sz w:val="18"/>
                <w:szCs w:val="16"/>
              </w:rPr>
              <w:t>è inferiore (o al massimo uguale, in assenza di debiti) al valore di mercato dell’Attivo</w:t>
            </w:r>
          </w:p>
        </w:tc>
        <w:tc>
          <w:tcPr>
            <w:tcW w:w="567" w:type="dxa"/>
          </w:tcPr>
          <w:p w14:paraId="4438DEB5" w14:textId="459C4310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54C4A330" w14:textId="6081D4FA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113E03B" w14:textId="77777777" w:rsidTr="00E90A28">
        <w:tc>
          <w:tcPr>
            <w:tcW w:w="10065" w:type="dxa"/>
          </w:tcPr>
          <w:p w14:paraId="45A4EDF8" w14:textId="632CADBB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L’amministratore delegato </w:t>
            </w:r>
            <w:r w:rsidR="003F65C5">
              <w:rPr>
                <w:rFonts w:asciiTheme="minorHAnsi" w:hAnsiTheme="minorHAnsi" w:cstheme="minorHAnsi"/>
                <w:sz w:val="18"/>
                <w:szCs w:val="16"/>
              </w:rPr>
              <w:t>può essere nominato una sola volta e non deve essere un azionista di maggioranza</w:t>
            </w:r>
          </w:p>
        </w:tc>
        <w:tc>
          <w:tcPr>
            <w:tcW w:w="567" w:type="dxa"/>
          </w:tcPr>
          <w:p w14:paraId="634A234D" w14:textId="20EA12C6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2E392381" w14:textId="16C58C50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6FA0D8B6" w14:textId="77777777" w:rsidTr="00E90A28">
        <w:tc>
          <w:tcPr>
            <w:tcW w:w="10065" w:type="dxa"/>
          </w:tcPr>
          <w:p w14:paraId="528E2581" w14:textId="5FCBDA50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L’</w:t>
            </w:r>
            <w:proofErr w:type="spellStart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offshoring</w:t>
            </w:r>
            <w:proofErr w:type="spellEnd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(o delocalizzazione</w:t>
            </w:r>
            <w:r w:rsidR="00A870AA">
              <w:rPr>
                <w:rFonts w:asciiTheme="minorHAnsi" w:hAnsiTheme="minorHAnsi" w:cstheme="minorHAnsi"/>
                <w:sz w:val="18"/>
                <w:szCs w:val="16"/>
              </w:rPr>
              <w:t xml:space="preserve"> produttiva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) </w:t>
            </w:r>
            <w:r w:rsidR="003F65C5">
              <w:rPr>
                <w:rFonts w:asciiTheme="minorHAnsi" w:hAnsiTheme="minorHAnsi" w:cstheme="minorHAnsi"/>
                <w:sz w:val="18"/>
                <w:szCs w:val="16"/>
              </w:rPr>
              <w:t>è tipicamente motivato dall’esigenza di aumentare l’elasticità dei costi dell’impresa</w:t>
            </w:r>
          </w:p>
        </w:tc>
        <w:tc>
          <w:tcPr>
            <w:tcW w:w="567" w:type="dxa"/>
          </w:tcPr>
          <w:p w14:paraId="3241992F" w14:textId="4110F9EF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199E7951" w14:textId="33A4A830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68BAFD46" w14:textId="77777777" w:rsidTr="00E90A28">
        <w:tc>
          <w:tcPr>
            <w:tcW w:w="10065" w:type="dxa"/>
          </w:tcPr>
          <w:p w14:paraId="08A6B87B" w14:textId="19183776" w:rsidR="00117AB7" w:rsidRPr="00F70A62" w:rsidRDefault="00096381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riduzione degli oneri finanziari </w:t>
            </w:r>
            <w:r w:rsidR="002F5FEB">
              <w:rPr>
                <w:rFonts w:asciiTheme="minorHAnsi" w:hAnsiTheme="minorHAnsi" w:cstheme="minorHAnsi"/>
                <w:sz w:val="18"/>
                <w:szCs w:val="16"/>
              </w:rPr>
              <w:t>migliora il ROE ma non il ROIC</w:t>
            </w:r>
          </w:p>
        </w:tc>
        <w:tc>
          <w:tcPr>
            <w:tcW w:w="567" w:type="dxa"/>
          </w:tcPr>
          <w:p w14:paraId="7EFFEB9F" w14:textId="4ED50C15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AFF21A8" w14:textId="678AAF15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BA72848" w14:textId="77777777" w:rsidTr="00E90A28">
        <w:tc>
          <w:tcPr>
            <w:tcW w:w="10065" w:type="dxa"/>
          </w:tcPr>
          <w:p w14:paraId="68935F10" w14:textId="7D435C7A" w:rsidR="00117AB7" w:rsidRPr="00F70A62" w:rsidRDefault="00117AB7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La competitività delle imprese </w:t>
            </w:r>
            <w:r w:rsidR="002F5FEB">
              <w:rPr>
                <w:rFonts w:asciiTheme="minorHAnsi" w:hAnsiTheme="minorHAnsi" w:cstheme="minorHAnsi"/>
                <w:sz w:val="18"/>
                <w:szCs w:val="16"/>
              </w:rPr>
              <w:t>dipende anche dal loro posizionamento di mercato e dalle strategie realizzate</w:t>
            </w:r>
          </w:p>
        </w:tc>
        <w:tc>
          <w:tcPr>
            <w:tcW w:w="567" w:type="dxa"/>
          </w:tcPr>
          <w:p w14:paraId="78B2D395" w14:textId="5E3D68E1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F6BF51C" w14:textId="4E6BA892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0217178F" w14:textId="77777777" w:rsidTr="00E90A28">
        <w:tc>
          <w:tcPr>
            <w:tcW w:w="10065" w:type="dxa"/>
          </w:tcPr>
          <w:p w14:paraId="06C14EC4" w14:textId="0EB82754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La concentrazione del settore </w:t>
            </w:r>
            <w:r w:rsidR="004C50BA">
              <w:rPr>
                <w:rFonts w:asciiTheme="minorHAnsi" w:hAnsiTheme="minorHAnsi" w:cstheme="minorHAnsi"/>
                <w:sz w:val="18"/>
                <w:szCs w:val="16"/>
              </w:rPr>
              <w:t>cresce al</w:t>
            </w:r>
            <w:r w:rsidR="002F5FEB">
              <w:rPr>
                <w:rFonts w:asciiTheme="minorHAnsi" w:hAnsiTheme="minorHAnsi" w:cstheme="minorHAnsi"/>
                <w:sz w:val="18"/>
                <w:szCs w:val="16"/>
              </w:rPr>
              <w:t xml:space="preserve"> cresce</w:t>
            </w:r>
            <w:r w:rsidR="004C50BA">
              <w:rPr>
                <w:rFonts w:asciiTheme="minorHAnsi" w:hAnsiTheme="minorHAnsi" w:cstheme="minorHAnsi"/>
                <w:sz w:val="18"/>
                <w:szCs w:val="16"/>
              </w:rPr>
              <w:t>re</w:t>
            </w:r>
            <w:r w:rsidR="002F5FEB">
              <w:rPr>
                <w:rFonts w:asciiTheme="minorHAnsi" w:hAnsiTheme="minorHAnsi" w:cstheme="minorHAnsi"/>
                <w:sz w:val="18"/>
                <w:szCs w:val="16"/>
              </w:rPr>
              <w:t xml:space="preserve"> del grado di integrazione verticale medio delle imprese ad esso appartenenti</w:t>
            </w:r>
          </w:p>
        </w:tc>
        <w:tc>
          <w:tcPr>
            <w:tcW w:w="567" w:type="dxa"/>
          </w:tcPr>
          <w:p w14:paraId="40F76B60" w14:textId="122643BD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6EDF2839" w14:textId="74ED651D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69196F4C" w14:textId="77777777" w:rsidTr="00E90A28">
        <w:tc>
          <w:tcPr>
            <w:tcW w:w="10065" w:type="dxa"/>
          </w:tcPr>
          <w:p w14:paraId="4AEF7E5F" w14:textId="4A479FFA" w:rsidR="00117AB7" w:rsidRPr="00F70A62" w:rsidRDefault="00117AB7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La leva operativa </w:t>
            </w:r>
            <w:r w:rsidR="00F00C7C">
              <w:rPr>
                <w:rFonts w:asciiTheme="minorHAnsi" w:hAnsiTheme="minorHAnsi" w:cstheme="minorHAnsi"/>
                <w:sz w:val="18"/>
                <w:szCs w:val="16"/>
              </w:rPr>
              <w:t>è una funzione decrescente dei volumi produttivi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 xml:space="preserve"> realizzati da una determinata impresa, entro una data capacità produttiva</w:t>
            </w:r>
          </w:p>
        </w:tc>
        <w:tc>
          <w:tcPr>
            <w:tcW w:w="567" w:type="dxa"/>
          </w:tcPr>
          <w:p w14:paraId="60CFEFE8" w14:textId="524D0085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24338F9E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04B4D1A1" w14:textId="77777777" w:rsidTr="00E90A28">
        <w:tc>
          <w:tcPr>
            <w:tcW w:w="10065" w:type="dxa"/>
          </w:tcPr>
          <w:p w14:paraId="0FCF9AB8" w14:textId="35ECCE3C" w:rsidR="00117AB7" w:rsidRPr="00F70A62" w:rsidRDefault="002D153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La produttività del lavoro</w:t>
            </w:r>
            <w:r w:rsidR="00917C05">
              <w:rPr>
                <w:rFonts w:asciiTheme="minorHAnsi" w:hAnsiTheme="minorHAnsi" w:cstheme="minorHAnsi"/>
                <w:sz w:val="18"/>
                <w:szCs w:val="16"/>
              </w:rPr>
              <w:t xml:space="preserve"> (</w:t>
            </w:r>
            <w:r w:rsidR="00395F75">
              <w:rPr>
                <w:rFonts w:asciiTheme="minorHAnsi" w:hAnsiTheme="minorHAnsi" w:cstheme="minorHAnsi"/>
                <w:sz w:val="18"/>
                <w:szCs w:val="16"/>
              </w:rPr>
              <w:t>valore aggiunto per addetto</w:t>
            </w:r>
            <w:r w:rsidR="00917C05">
              <w:rPr>
                <w:rFonts w:asciiTheme="minorHAnsi" w:hAnsiTheme="minorHAnsi" w:cstheme="minorHAnsi"/>
                <w:sz w:val="18"/>
                <w:szCs w:val="16"/>
              </w:rPr>
              <w:t>)</w:t>
            </w:r>
            <w:r w:rsidR="00395F75">
              <w:rPr>
                <w:rFonts w:asciiTheme="minorHAnsi" w:hAnsiTheme="minorHAnsi" w:cstheme="minorHAnsi"/>
                <w:sz w:val="18"/>
                <w:szCs w:val="16"/>
              </w:rPr>
              <w:t xml:space="preserve"> dovrebbe essere</w:t>
            </w:r>
            <w:r w:rsidR="00917C05">
              <w:rPr>
                <w:rFonts w:asciiTheme="minorHAnsi" w:hAnsiTheme="minorHAnsi" w:cstheme="minorHAnsi"/>
                <w:sz w:val="18"/>
                <w:szCs w:val="16"/>
              </w:rPr>
              <w:t>, auspicabilmente,</w:t>
            </w:r>
            <w:r w:rsidR="00395F75">
              <w:rPr>
                <w:rFonts w:asciiTheme="minorHAnsi" w:hAnsiTheme="minorHAnsi" w:cstheme="minorHAnsi"/>
                <w:sz w:val="18"/>
                <w:szCs w:val="16"/>
              </w:rPr>
              <w:t xml:space="preserve"> superiore al costo del lavoro per addetto</w:t>
            </w:r>
          </w:p>
        </w:tc>
        <w:tc>
          <w:tcPr>
            <w:tcW w:w="567" w:type="dxa"/>
          </w:tcPr>
          <w:p w14:paraId="2A6F2BBC" w14:textId="38D11D8D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05ED8931" w14:textId="0B424632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036E0E4F" w14:textId="77777777" w:rsidTr="00E90A28">
        <w:tc>
          <w:tcPr>
            <w:tcW w:w="10065" w:type="dxa"/>
          </w:tcPr>
          <w:p w14:paraId="27DAC324" w14:textId="3D17FDC2" w:rsidR="00117AB7" w:rsidRPr="00F70A62" w:rsidRDefault="00395F7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Entro certi limiti, </w:t>
            </w:r>
            <w:r w:rsidR="008F300E">
              <w:rPr>
                <w:rFonts w:asciiTheme="minorHAnsi" w:hAnsiTheme="minorHAnsi" w:cstheme="minorHAnsi"/>
                <w:sz w:val="18"/>
                <w:szCs w:val="16"/>
              </w:rPr>
              <w:t>il reddito residuale (profitto economico)</w:t>
            </w:r>
            <w:r w:rsidR="00BE530B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può crescere all’aumentare del rapporto di indebitamento</w:t>
            </w:r>
          </w:p>
        </w:tc>
        <w:tc>
          <w:tcPr>
            <w:tcW w:w="567" w:type="dxa"/>
          </w:tcPr>
          <w:p w14:paraId="0E7CF1A8" w14:textId="49677AFF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6A4F68A2" w14:textId="088B912F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2BB4D197" w14:textId="77777777" w:rsidTr="00E90A28">
        <w:tc>
          <w:tcPr>
            <w:tcW w:w="10065" w:type="dxa"/>
          </w:tcPr>
          <w:p w14:paraId="30279F0D" w14:textId="04405470" w:rsidR="00117AB7" w:rsidRPr="00F70A62" w:rsidRDefault="008F300E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Le economie di scopo possono essere ottenute anche attraverso operazioni di acquisizione </w:t>
            </w:r>
          </w:p>
        </w:tc>
        <w:tc>
          <w:tcPr>
            <w:tcW w:w="567" w:type="dxa"/>
          </w:tcPr>
          <w:p w14:paraId="7B0D91F5" w14:textId="21E65B23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52A554D8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7A74C0FC" w14:textId="77777777" w:rsidTr="00E90A28">
        <w:tc>
          <w:tcPr>
            <w:tcW w:w="10065" w:type="dxa"/>
          </w:tcPr>
          <w:p w14:paraId="52D94FA4" w14:textId="17E4C781" w:rsidR="00117AB7" w:rsidRPr="00F70A62" w:rsidRDefault="008F300E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fine delle imprese deve essere quello di soddisfare le aspettative di tutti gli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6"/>
              </w:rPr>
              <w:t>stakeholders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, senza </w:t>
            </w:r>
            <w:r w:rsidR="00D43E40">
              <w:rPr>
                <w:rFonts w:asciiTheme="minorHAnsi" w:hAnsiTheme="minorHAnsi" w:cstheme="minorHAnsi"/>
                <w:sz w:val="18"/>
                <w:szCs w:val="16"/>
              </w:rPr>
              <w:t xml:space="preserve">fare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distinzioni tra di essi</w:t>
            </w:r>
          </w:p>
        </w:tc>
        <w:tc>
          <w:tcPr>
            <w:tcW w:w="567" w:type="dxa"/>
          </w:tcPr>
          <w:p w14:paraId="75D132D9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75989ABA" w14:textId="1D4300AB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6AB362A7" w14:textId="77777777" w:rsidTr="00E90A28">
        <w:tc>
          <w:tcPr>
            <w:tcW w:w="10065" w:type="dxa"/>
          </w:tcPr>
          <w:p w14:paraId="6C1C87A5" w14:textId="68ECAE67" w:rsidR="00117AB7" w:rsidRPr="00F70A62" w:rsidRDefault="00117AB7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Le pratiche di </w:t>
            </w:r>
            <w:proofErr w:type="spellStart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>revenue</w:t>
            </w:r>
            <w:proofErr w:type="spellEnd"/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management</w:t>
            </w:r>
            <w:r w:rsidR="00D43E40">
              <w:rPr>
                <w:rFonts w:asciiTheme="minorHAnsi" w:hAnsiTheme="minorHAnsi" w:cstheme="minorHAnsi"/>
                <w:sz w:val="18"/>
                <w:szCs w:val="16"/>
              </w:rPr>
              <w:t xml:space="preserve"> sono particolarmente adatte </w:t>
            </w:r>
            <w:r w:rsidR="004C50BA">
              <w:rPr>
                <w:rFonts w:asciiTheme="minorHAnsi" w:hAnsiTheme="minorHAnsi" w:cstheme="minorHAnsi"/>
                <w:sz w:val="18"/>
                <w:szCs w:val="16"/>
              </w:rPr>
              <w:t>nella</w:t>
            </w:r>
            <w:r w:rsidR="00D43E40">
              <w:rPr>
                <w:rFonts w:asciiTheme="minorHAnsi" w:hAnsiTheme="minorHAnsi" w:cstheme="minorHAnsi"/>
                <w:sz w:val="18"/>
                <w:szCs w:val="16"/>
              </w:rPr>
              <w:t xml:space="preserve"> distribuzione al dettaglio di beni di largo consumo</w:t>
            </w:r>
          </w:p>
        </w:tc>
        <w:tc>
          <w:tcPr>
            <w:tcW w:w="567" w:type="dxa"/>
          </w:tcPr>
          <w:p w14:paraId="1D8CA7C6" w14:textId="5D4302AB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80D20E2" w14:textId="2E7D6761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27995F4B" w14:textId="77777777" w:rsidTr="00E90A28">
        <w:tc>
          <w:tcPr>
            <w:tcW w:w="10065" w:type="dxa"/>
          </w:tcPr>
          <w:p w14:paraId="7EDC97BA" w14:textId="096AAB5E" w:rsidR="00117AB7" w:rsidRDefault="00D43E40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Una remunerazione dei manager in misura variabile può contribuire a ridurre i costi di agenzia</w:t>
            </w:r>
          </w:p>
        </w:tc>
        <w:tc>
          <w:tcPr>
            <w:tcW w:w="567" w:type="dxa"/>
          </w:tcPr>
          <w:p w14:paraId="6FB5AC75" w14:textId="1BF3C41D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27A6084E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3F569F73" w14:textId="77777777" w:rsidTr="00E90A28">
        <w:tc>
          <w:tcPr>
            <w:tcW w:w="10065" w:type="dxa"/>
          </w:tcPr>
          <w:p w14:paraId="41E99A9C" w14:textId="55931E30" w:rsidR="00117AB7" w:rsidRPr="004F7A6C" w:rsidRDefault="00BE530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</w:t>
            </w:r>
            <w:r w:rsidR="00117AB7" w:rsidRPr="004F7A6C">
              <w:rPr>
                <w:rFonts w:asciiTheme="minorHAnsi" w:hAnsiTheme="minorHAnsi" w:cstheme="minorHAnsi"/>
                <w:sz w:val="18"/>
                <w:szCs w:val="16"/>
              </w:rPr>
              <w:t xml:space="preserve">business model </w:t>
            </w:r>
            <w:proofErr w:type="spellStart"/>
            <w:r w:rsidR="00117AB7" w:rsidRPr="004F7A6C">
              <w:rPr>
                <w:rFonts w:asciiTheme="minorHAnsi" w:hAnsiTheme="minorHAnsi" w:cstheme="minorHAnsi"/>
                <w:sz w:val="18"/>
                <w:szCs w:val="16"/>
              </w:rPr>
              <w:t>canvas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D43E40">
              <w:rPr>
                <w:rFonts w:asciiTheme="minorHAnsi" w:hAnsiTheme="minorHAnsi" w:cstheme="minorHAnsi"/>
                <w:sz w:val="18"/>
                <w:szCs w:val="16"/>
              </w:rPr>
              <w:t>è un modello che sostituisce quello cosiddetto delle 5 forze</w:t>
            </w:r>
          </w:p>
        </w:tc>
        <w:tc>
          <w:tcPr>
            <w:tcW w:w="567" w:type="dxa"/>
          </w:tcPr>
          <w:p w14:paraId="39DD2EC2" w14:textId="603ABEE3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7557AB61" w14:textId="71B75823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A66659D" w14:textId="77777777" w:rsidTr="00E90A28">
        <w:tc>
          <w:tcPr>
            <w:tcW w:w="10065" w:type="dxa"/>
          </w:tcPr>
          <w:p w14:paraId="792FD850" w14:textId="2A102AA9" w:rsidR="00117AB7" w:rsidRPr="00F70A62" w:rsidRDefault="00BE530B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Le economie di scala </w:t>
            </w:r>
            <w:r w:rsidR="001579EF">
              <w:rPr>
                <w:rFonts w:asciiTheme="minorHAnsi" w:hAnsiTheme="minorHAnsi" w:cstheme="minorHAnsi"/>
                <w:sz w:val="18"/>
                <w:szCs w:val="16"/>
              </w:rPr>
              <w:t>sono di regola maggiori delle economie di apprendimento. Si pensi, come esempio emblematico, alle produzioni artigianali e alle lavorazioni manuali</w:t>
            </w:r>
          </w:p>
        </w:tc>
        <w:tc>
          <w:tcPr>
            <w:tcW w:w="567" w:type="dxa"/>
          </w:tcPr>
          <w:p w14:paraId="3B8A7797" w14:textId="48BA018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4A1A9F84" w14:textId="21BD1B1F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E89F060" w14:textId="77777777" w:rsidTr="00E90A28">
        <w:tc>
          <w:tcPr>
            <w:tcW w:w="10065" w:type="dxa"/>
          </w:tcPr>
          <w:p w14:paraId="45552FFF" w14:textId="01C1F420" w:rsidR="00117AB7" w:rsidRPr="00F70A62" w:rsidRDefault="00BE530B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Le</w:t>
            </w:r>
            <w:r w:rsidR="00117AB7"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imprese </w:t>
            </w:r>
            <w:r w:rsidR="000545AC">
              <w:rPr>
                <w:rFonts w:asciiTheme="minorHAnsi" w:hAnsiTheme="minorHAnsi" w:cstheme="minorHAnsi"/>
                <w:sz w:val="18"/>
                <w:szCs w:val="16"/>
              </w:rPr>
              <w:t xml:space="preserve">ad alta </w:t>
            </w:r>
            <w:r w:rsidR="00191A2F">
              <w:rPr>
                <w:rFonts w:asciiTheme="minorHAnsi" w:hAnsiTheme="minorHAnsi" w:cstheme="minorHAnsi"/>
                <w:sz w:val="18"/>
                <w:szCs w:val="16"/>
              </w:rPr>
              <w:t xml:space="preserve">intensità di capitale </w:t>
            </w:r>
            <w:r w:rsidR="000545AC">
              <w:rPr>
                <w:rFonts w:asciiTheme="minorHAnsi" w:hAnsiTheme="minorHAnsi" w:cstheme="minorHAnsi"/>
                <w:sz w:val="18"/>
                <w:szCs w:val="16"/>
              </w:rPr>
              <w:t>sono anche quelle più redditizie, perché più produttive e più competitive</w:t>
            </w:r>
          </w:p>
        </w:tc>
        <w:tc>
          <w:tcPr>
            <w:tcW w:w="567" w:type="dxa"/>
          </w:tcPr>
          <w:p w14:paraId="701F1C21" w14:textId="77777777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74871DAA" w14:textId="6EC63705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65B3CA1D" w14:textId="77777777" w:rsidTr="00E90A28">
        <w:tc>
          <w:tcPr>
            <w:tcW w:w="10065" w:type="dxa"/>
          </w:tcPr>
          <w:p w14:paraId="0CD78931" w14:textId="3BF475F0" w:rsidR="00117AB7" w:rsidRPr="00F70A62" w:rsidRDefault="00974FF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In Francia ci sono più</w:t>
            </w:r>
            <w:r w:rsidR="00E432B4">
              <w:rPr>
                <w:rFonts w:asciiTheme="minorHAnsi" w:hAnsiTheme="minorHAnsi" w:cstheme="minorHAnsi"/>
                <w:sz w:val="18"/>
                <w:szCs w:val="16"/>
              </w:rPr>
              <w:t xml:space="preserve"> public companies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che private companies</w:t>
            </w:r>
          </w:p>
        </w:tc>
        <w:tc>
          <w:tcPr>
            <w:tcW w:w="567" w:type="dxa"/>
          </w:tcPr>
          <w:p w14:paraId="43B6C915" w14:textId="6B021B8E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564D11E1" w14:textId="4539B4F3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3020059" w14:textId="77777777" w:rsidTr="00E90A28">
        <w:tc>
          <w:tcPr>
            <w:tcW w:w="10065" w:type="dxa"/>
          </w:tcPr>
          <w:p w14:paraId="3D5DB186" w14:textId="69ED4B3E" w:rsidR="00117AB7" w:rsidRDefault="00E432B4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L’outsourcing </w:t>
            </w:r>
            <w:r w:rsidR="00974FF1">
              <w:rPr>
                <w:rFonts w:asciiTheme="minorHAnsi" w:hAnsiTheme="minorHAnsi" w:cstheme="minorHAnsi"/>
                <w:sz w:val="18"/>
                <w:szCs w:val="16"/>
              </w:rPr>
              <w:t xml:space="preserve">ha 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 xml:space="preserve">tra le diverse </w:t>
            </w:r>
            <w:r w:rsidR="00974FF1">
              <w:rPr>
                <w:rFonts w:asciiTheme="minorHAnsi" w:hAnsiTheme="minorHAnsi" w:cstheme="minorHAnsi"/>
                <w:sz w:val="18"/>
                <w:szCs w:val="16"/>
              </w:rPr>
              <w:t>motivazion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>i</w:t>
            </w:r>
            <w:r w:rsidR="00974FF1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D87ACD">
              <w:rPr>
                <w:rFonts w:asciiTheme="minorHAnsi" w:hAnsiTheme="minorHAnsi" w:cstheme="minorHAnsi"/>
                <w:sz w:val="18"/>
                <w:szCs w:val="16"/>
              </w:rPr>
              <w:t>possibil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>i</w:t>
            </w:r>
            <w:r w:rsidR="00974FF1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D87ACD">
              <w:rPr>
                <w:rFonts w:asciiTheme="minorHAnsi" w:hAnsiTheme="minorHAnsi" w:cstheme="minorHAnsi"/>
                <w:sz w:val="18"/>
                <w:szCs w:val="16"/>
              </w:rPr>
              <w:t>quella di ridurre i fabbisogni di investimento in capitale fisso e circolante</w:t>
            </w:r>
          </w:p>
        </w:tc>
        <w:tc>
          <w:tcPr>
            <w:tcW w:w="567" w:type="dxa"/>
          </w:tcPr>
          <w:p w14:paraId="4E70263D" w14:textId="51DFAB1D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F77D3B8" w14:textId="56B7D034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17AB7" w:rsidRPr="00F70A62" w14:paraId="6238BC5E" w14:textId="77777777" w:rsidTr="00E90A28">
        <w:tc>
          <w:tcPr>
            <w:tcW w:w="10065" w:type="dxa"/>
          </w:tcPr>
          <w:p w14:paraId="2ED4539D" w14:textId="30DC5ACE" w:rsidR="00117AB7" w:rsidRPr="00F70A62" w:rsidRDefault="009635B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Nel settore farmaceutico la minaccia dei </w:t>
            </w:r>
            <w:r w:rsidR="00E432B4">
              <w:rPr>
                <w:rFonts w:asciiTheme="minorHAnsi" w:hAnsiTheme="minorHAnsi" w:cstheme="minorHAnsi"/>
                <w:sz w:val="18"/>
                <w:szCs w:val="16"/>
              </w:rPr>
              <w:t xml:space="preserve">produttori di beni e servizi sostitutivi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è</w:t>
            </w:r>
            <w:r w:rsidR="00AE636F">
              <w:rPr>
                <w:rFonts w:asciiTheme="minorHAnsi" w:hAnsiTheme="minorHAnsi" w:cstheme="minorHAnsi"/>
                <w:sz w:val="18"/>
                <w:szCs w:val="16"/>
              </w:rPr>
              <w:t xml:space="preserve"> molto più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intensa </w:t>
            </w:r>
            <w:r w:rsidR="00AE636F">
              <w:rPr>
                <w:rFonts w:asciiTheme="minorHAnsi" w:hAnsiTheme="minorHAnsi" w:cstheme="minorHAnsi"/>
                <w:sz w:val="18"/>
                <w:szCs w:val="16"/>
              </w:rPr>
              <w:t>che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nel settore dei trasporti</w:t>
            </w:r>
          </w:p>
        </w:tc>
        <w:tc>
          <w:tcPr>
            <w:tcW w:w="567" w:type="dxa"/>
          </w:tcPr>
          <w:p w14:paraId="22987C7D" w14:textId="64BB2E49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4EEC81B4" w14:textId="4F6C8275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117AB7" w:rsidRPr="00F70A62" w14:paraId="7E2C35A4" w14:textId="77777777" w:rsidTr="00E90A28">
        <w:tc>
          <w:tcPr>
            <w:tcW w:w="10065" w:type="dxa"/>
          </w:tcPr>
          <w:p w14:paraId="359F4428" w14:textId="1F7FBEDE" w:rsidR="00117AB7" w:rsidRPr="00F70A62" w:rsidRDefault="009635B5" w:rsidP="0082646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Break-even ed </w:t>
            </w:r>
            <w:r w:rsidR="0083035D">
              <w:rPr>
                <w:rFonts w:asciiTheme="minorHAnsi" w:hAnsiTheme="minorHAnsi" w:cstheme="minorHAnsi"/>
                <w:sz w:val="18"/>
                <w:szCs w:val="16"/>
              </w:rPr>
              <w:t>elasticità dei</w:t>
            </w:r>
            <w:r w:rsidR="00117AB7"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  <w:r w:rsidR="0083035D">
              <w:rPr>
                <w:rFonts w:asciiTheme="minorHAnsi" w:hAnsiTheme="minorHAnsi" w:cstheme="minorHAnsi"/>
                <w:sz w:val="18"/>
                <w:szCs w:val="16"/>
              </w:rPr>
              <w:t>costi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non sono in alcuna relazione tra loro</w:t>
            </w:r>
          </w:p>
        </w:tc>
        <w:tc>
          <w:tcPr>
            <w:tcW w:w="567" w:type="dxa"/>
          </w:tcPr>
          <w:p w14:paraId="3A067C7C" w14:textId="7BEB86B9" w:rsidR="00117AB7" w:rsidRPr="00F70A62" w:rsidRDefault="00117AB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25E2859A" w14:textId="10D5A2CA" w:rsidR="00117AB7" w:rsidRPr="00F70A62" w:rsidRDefault="00B1417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C404CD" w:rsidRPr="00F70A62" w14:paraId="5CAFD83E" w14:textId="77777777" w:rsidTr="00E90A28">
        <w:tc>
          <w:tcPr>
            <w:tcW w:w="10065" w:type="dxa"/>
          </w:tcPr>
          <w:p w14:paraId="0112C679" w14:textId="46583709" w:rsidR="00C404CD" w:rsidRPr="00F70A62" w:rsidRDefault="00C404CD" w:rsidP="00C404CD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Un risparmiatore che sia a</w:t>
            </w: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zionista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di una impresa quotata potrebbe accontentarsi anche di essere remunerato con i soli dividendi </w:t>
            </w:r>
          </w:p>
        </w:tc>
        <w:tc>
          <w:tcPr>
            <w:tcW w:w="567" w:type="dxa"/>
          </w:tcPr>
          <w:p w14:paraId="4854C707" w14:textId="21ED702E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776444C9" w14:textId="159C701B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C404CD" w:rsidRPr="00F70A62" w14:paraId="282CAD70" w14:textId="77777777" w:rsidTr="00E90A28">
        <w:tc>
          <w:tcPr>
            <w:tcW w:w="10065" w:type="dxa"/>
          </w:tcPr>
          <w:p w14:paraId="61079ADD" w14:textId="5264244A" w:rsidR="00C404CD" w:rsidRPr="00F70A62" w:rsidRDefault="00C404CD" w:rsidP="00C404CD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CCN è di regola inferiore ai Debiti Finanziari, mentre l’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 deve almeno corrispondere all’Attivo Fisso </w:t>
            </w:r>
          </w:p>
        </w:tc>
        <w:tc>
          <w:tcPr>
            <w:tcW w:w="567" w:type="dxa"/>
          </w:tcPr>
          <w:p w14:paraId="7BCCF00A" w14:textId="093939C9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0021B516" w14:textId="2CF557D9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C404CD" w:rsidRPr="00F70A62" w14:paraId="1A87741A" w14:textId="77777777" w:rsidTr="00E90A28">
        <w:tc>
          <w:tcPr>
            <w:tcW w:w="10065" w:type="dxa"/>
          </w:tcPr>
          <w:p w14:paraId="55066E1D" w14:textId="2C7F8040" w:rsidR="00C404CD" w:rsidRPr="00F70A62" w:rsidRDefault="00C404CD" w:rsidP="00C404CD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 w:rsidRPr="00F70A62">
              <w:rPr>
                <w:rFonts w:asciiTheme="minorHAnsi" w:hAnsiTheme="minorHAnsi" w:cstheme="minorHAnsi"/>
                <w:sz w:val="18"/>
                <w:szCs w:val="16"/>
              </w:rPr>
              <w:t xml:space="preserve">Un’impresa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può diventare molto grande anche vendendo i suoi prodotti su un solo canale distributivo </w:t>
            </w:r>
          </w:p>
        </w:tc>
        <w:tc>
          <w:tcPr>
            <w:tcW w:w="567" w:type="dxa"/>
          </w:tcPr>
          <w:p w14:paraId="72BB413F" w14:textId="5B37F014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14C3119D" w14:textId="736A7835" w:rsidR="00C404CD" w:rsidRPr="00F70A62" w:rsidRDefault="00C404CD" w:rsidP="00C404CD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1C6BE9E3" w14:textId="72F86841" w:rsidR="003D0E7B" w:rsidRPr="00F70A62" w:rsidRDefault="003D0E7B" w:rsidP="003D0E7B">
      <w:pPr>
        <w:pStyle w:val="Paragrafoelenco"/>
        <w:rPr>
          <w:rFonts w:asciiTheme="minorHAnsi" w:hAnsiTheme="minorHAnsi" w:cstheme="minorHAnsi"/>
          <w:sz w:val="18"/>
          <w:szCs w:val="16"/>
        </w:rPr>
      </w:pPr>
    </w:p>
    <w:p w14:paraId="2FB98DA9" w14:textId="075F5941" w:rsidR="00DE5D55" w:rsidRPr="00F81D9A" w:rsidRDefault="00DE5D55" w:rsidP="00DE5D55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  <w:r w:rsidRPr="00F81D9A">
        <w:rPr>
          <w:rFonts w:asciiTheme="minorHAnsi" w:hAnsiTheme="minorHAnsi" w:cstheme="minorHAnsi"/>
          <w:color w:val="000000" w:themeColor="text1"/>
          <w:sz w:val="18"/>
          <w:szCs w:val="18"/>
        </w:rPr>
        <w:t>Si consideri il seguente prospetto tratto dal Bilancio Luxottica:</w:t>
      </w:r>
    </w:p>
    <w:p w14:paraId="6FEFBA8C" w14:textId="27DDA826" w:rsidR="00DE5D55" w:rsidRDefault="00DE5D55" w:rsidP="00DE5D55">
      <w:pPr>
        <w:pStyle w:val="Paragrafoelenco"/>
        <w:ind w:left="502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="Times New Roman" w:hAnsi="Times New Roman"/>
          <w:noProof/>
          <w:color w:val="FFFFFF"/>
          <w:sz w:val="18"/>
          <w:szCs w:val="18"/>
        </w:rPr>
        <w:lastRenderedPageBreak/>
        <w:drawing>
          <wp:inline distT="0" distB="0" distL="0" distR="0" wp14:anchorId="26235CC6" wp14:editId="52774B86">
            <wp:extent cx="3481369" cy="1482811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2-03 alle 16.03.04.png"/>
                    <pic:cNvPicPr/>
                  </pic:nvPicPr>
                  <pic:blipFill rotWithShape="1">
                    <a:blip r:embed="rId8"/>
                    <a:srcRect l="34952" t="45393" r="36358" b="35055"/>
                    <a:stretch/>
                  </pic:blipFill>
                  <pic:spPr bwMode="auto">
                    <a:xfrm>
                      <a:off x="0" y="0"/>
                      <a:ext cx="3528663" cy="150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11199" w:type="dxa"/>
        <w:tblInd w:w="-431" w:type="dxa"/>
        <w:tblLook w:val="04A0" w:firstRow="1" w:lastRow="0" w:firstColumn="1" w:lastColumn="0" w:noHBand="0" w:noVBand="1"/>
      </w:tblPr>
      <w:tblGrid>
        <w:gridCol w:w="10065"/>
        <w:gridCol w:w="567"/>
        <w:gridCol w:w="567"/>
      </w:tblGrid>
      <w:tr w:rsidR="00C95BF2" w:rsidRPr="00F70A62" w14:paraId="1C764750" w14:textId="77777777" w:rsidTr="00B54DC6">
        <w:tc>
          <w:tcPr>
            <w:tcW w:w="10065" w:type="dxa"/>
          </w:tcPr>
          <w:p w14:paraId="784D9860" w14:textId="2DDCAB80" w:rsidR="00C95BF2" w:rsidRPr="00F70A62" w:rsidRDefault="00C95BF2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 costi operativi comprendono i costi di acquisto di beni e servizi </w:t>
            </w:r>
          </w:p>
        </w:tc>
        <w:tc>
          <w:tcPr>
            <w:tcW w:w="567" w:type="dxa"/>
          </w:tcPr>
          <w:p w14:paraId="53DB8280" w14:textId="0C021DB7" w:rsidR="00C95BF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272A4A6F" w14:textId="77777777" w:rsidR="00C95BF2" w:rsidRPr="00F70A62" w:rsidRDefault="00C95BF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C95BF2" w:rsidRPr="00F70A62" w14:paraId="617988E8" w14:textId="77777777" w:rsidTr="00B54DC6">
        <w:tc>
          <w:tcPr>
            <w:tcW w:w="10065" w:type="dxa"/>
          </w:tcPr>
          <w:p w14:paraId="009A8A61" w14:textId="7962BEDB" w:rsidR="00C95BF2" w:rsidRPr="00F70A62" w:rsidRDefault="004A3FCE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La voce “azionisti e finanziatori” include i dividendi pagati ai possessori di azioni Luxottica</w:t>
            </w:r>
          </w:p>
        </w:tc>
        <w:tc>
          <w:tcPr>
            <w:tcW w:w="567" w:type="dxa"/>
          </w:tcPr>
          <w:p w14:paraId="43BB5533" w14:textId="483A9EEA" w:rsidR="00C95BF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04C05495" w14:textId="77777777" w:rsidR="00C95BF2" w:rsidRPr="00F70A62" w:rsidRDefault="00C95BF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C95BF2" w:rsidRPr="00F70A62" w14:paraId="75FC5BF4" w14:textId="77777777" w:rsidTr="00B54DC6">
        <w:tc>
          <w:tcPr>
            <w:tcW w:w="10065" w:type="dxa"/>
          </w:tcPr>
          <w:p w14:paraId="0E860FA4" w14:textId="20F017A0" w:rsidR="00C95BF2" w:rsidRPr="00F70A62" w:rsidRDefault="004A3FCE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“Valore economico generato” corrisponde in sostanza all’EBIT</w:t>
            </w:r>
            <w:r w:rsidR="00C95BF2">
              <w:rPr>
                <w:rFonts w:asciiTheme="minorHAnsi" w:hAnsiTheme="minorHAnsi" w:cstheme="minorHAnsi"/>
                <w:sz w:val="18"/>
                <w:szCs w:val="16"/>
              </w:rPr>
              <w:t xml:space="preserve"> </w:t>
            </w:r>
          </w:p>
        </w:tc>
        <w:tc>
          <w:tcPr>
            <w:tcW w:w="567" w:type="dxa"/>
          </w:tcPr>
          <w:p w14:paraId="4812B482" w14:textId="77777777" w:rsidR="00C95BF2" w:rsidRPr="00F70A62" w:rsidRDefault="00C95BF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10A3C655" w14:textId="0BEF6202" w:rsidR="00C95BF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C95BF2" w:rsidRPr="00F70A62" w14:paraId="06A8BBD7" w14:textId="77777777" w:rsidTr="00B54DC6">
        <w:tc>
          <w:tcPr>
            <w:tcW w:w="10065" w:type="dxa"/>
          </w:tcPr>
          <w:p w14:paraId="6D609EDE" w14:textId="69FA1AE3" w:rsidR="00C95BF2" w:rsidRPr="00F70A62" w:rsidRDefault="004A3FCE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“Valore economico trattenuto” comprende, tra l’altro, gli ammortamenti sul capitale fisso</w:t>
            </w:r>
          </w:p>
        </w:tc>
        <w:tc>
          <w:tcPr>
            <w:tcW w:w="567" w:type="dxa"/>
          </w:tcPr>
          <w:p w14:paraId="2EBB94F9" w14:textId="798FA8E3" w:rsidR="00C95BF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6D4EE4B4" w14:textId="77777777" w:rsidR="00C95BF2" w:rsidRPr="00F70A62" w:rsidRDefault="00C95BF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4A3FCE" w:rsidRPr="00F70A62" w14:paraId="3107455C" w14:textId="77777777" w:rsidTr="00B54DC6">
        <w:tc>
          <w:tcPr>
            <w:tcW w:w="10065" w:type="dxa"/>
          </w:tcPr>
          <w:p w14:paraId="72EF1156" w14:textId="29260841" w:rsidR="004A3FCE" w:rsidRDefault="004A3FCE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La voce “Pubblica amministrazione” comprende anche le imposte sul reddito pagate da Luxottica</w:t>
            </w:r>
          </w:p>
        </w:tc>
        <w:tc>
          <w:tcPr>
            <w:tcW w:w="567" w:type="dxa"/>
          </w:tcPr>
          <w:p w14:paraId="587910F8" w14:textId="174EF538" w:rsidR="004A3FCE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378CD655" w14:textId="77777777" w:rsidR="004A3FCE" w:rsidRPr="00F70A62" w:rsidRDefault="004A3FCE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4A3FCE" w:rsidRPr="00F70A62" w14:paraId="2AB81CB2" w14:textId="77777777" w:rsidTr="00B54DC6">
        <w:tc>
          <w:tcPr>
            <w:tcW w:w="10065" w:type="dxa"/>
          </w:tcPr>
          <w:p w14:paraId="2866D4A2" w14:textId="3F78B27B" w:rsidR="004A3FCE" w:rsidRDefault="00DD2EBF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Sebbene così non risulti per il 2016 e il 2017 per Luxottica, il</w:t>
            </w:r>
            <w:r w:rsidR="004A3FCE">
              <w:rPr>
                <w:rFonts w:asciiTheme="minorHAnsi" w:hAnsiTheme="minorHAnsi" w:cstheme="minorHAnsi"/>
                <w:sz w:val="18"/>
                <w:szCs w:val="16"/>
              </w:rPr>
              <w:t xml:space="preserve"> “Valore economico distribuito” potrebbe essere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, in determinati anni, </w:t>
            </w:r>
            <w:r w:rsidR="004A3FCE">
              <w:rPr>
                <w:rFonts w:asciiTheme="minorHAnsi" w:hAnsiTheme="minorHAnsi" w:cstheme="minorHAnsi"/>
                <w:sz w:val="18"/>
                <w:szCs w:val="16"/>
              </w:rPr>
              <w:t xml:space="preserve">anche superiore al “Valore economico </w:t>
            </w:r>
            <w:r w:rsidR="000A212B">
              <w:rPr>
                <w:rFonts w:asciiTheme="minorHAnsi" w:hAnsiTheme="minorHAnsi" w:cstheme="minorHAnsi"/>
                <w:sz w:val="18"/>
                <w:szCs w:val="16"/>
              </w:rPr>
              <w:t>generato</w:t>
            </w:r>
            <w:r w:rsidR="004A3FCE">
              <w:rPr>
                <w:rFonts w:asciiTheme="minorHAnsi" w:hAnsiTheme="minorHAnsi" w:cstheme="minorHAnsi"/>
                <w:sz w:val="18"/>
                <w:szCs w:val="16"/>
              </w:rPr>
              <w:t>”</w:t>
            </w:r>
          </w:p>
        </w:tc>
        <w:tc>
          <w:tcPr>
            <w:tcW w:w="567" w:type="dxa"/>
          </w:tcPr>
          <w:p w14:paraId="0BF8103D" w14:textId="4B22166C" w:rsidR="004A3FCE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4693AF47" w14:textId="77777777" w:rsidR="004A3FCE" w:rsidRPr="00F70A62" w:rsidRDefault="004A3FCE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AE5E22" w:rsidRPr="00F70A62" w14:paraId="0E2D6BE0" w14:textId="77777777" w:rsidTr="00B54DC6">
        <w:tc>
          <w:tcPr>
            <w:tcW w:w="10065" w:type="dxa"/>
          </w:tcPr>
          <w:p w14:paraId="41DAF10A" w14:textId="432AFDE4" w:rsidR="00AE5E22" w:rsidRDefault="00AE5E22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Il “Valore economico generato” corrisponde </w:t>
            </w:r>
            <w:r w:rsidR="00B14179">
              <w:rPr>
                <w:rFonts w:asciiTheme="minorHAnsi" w:hAnsiTheme="minorHAnsi" w:cstheme="minorHAnsi"/>
                <w:sz w:val="18"/>
                <w:szCs w:val="16"/>
              </w:rPr>
              <w:t xml:space="preserve">sostanzialmente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t>al “Valore aggiunto”</w:t>
            </w:r>
          </w:p>
        </w:tc>
        <w:tc>
          <w:tcPr>
            <w:tcW w:w="567" w:type="dxa"/>
          </w:tcPr>
          <w:p w14:paraId="075DD817" w14:textId="77777777" w:rsidR="00AE5E22" w:rsidRPr="00F70A62" w:rsidRDefault="00AE5E2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36379A76" w14:textId="75C30619" w:rsidR="00AE5E2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AE5E22" w:rsidRPr="00F70A62" w14:paraId="5C8A31D9" w14:textId="77777777" w:rsidTr="00B54DC6">
        <w:tc>
          <w:tcPr>
            <w:tcW w:w="10065" w:type="dxa"/>
          </w:tcPr>
          <w:p w14:paraId="08909C48" w14:textId="62F7756C" w:rsidR="00AE5E22" w:rsidRDefault="00AE5E22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Il “Valore economico trattenuto” corrisponde all’Utile Netto</w:t>
            </w:r>
          </w:p>
        </w:tc>
        <w:tc>
          <w:tcPr>
            <w:tcW w:w="567" w:type="dxa"/>
          </w:tcPr>
          <w:p w14:paraId="2EC824FD" w14:textId="77777777" w:rsidR="00AE5E22" w:rsidRPr="00F70A62" w:rsidRDefault="00AE5E2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4F3FC58A" w14:textId="635AEFFD" w:rsidR="00AE5E22" w:rsidRPr="00F70A62" w:rsidRDefault="00B14179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AE5E22" w:rsidRPr="00F70A62" w14:paraId="44CD534D" w14:textId="77777777" w:rsidTr="00B54DC6">
        <w:tc>
          <w:tcPr>
            <w:tcW w:w="10065" w:type="dxa"/>
          </w:tcPr>
          <w:p w14:paraId="49562F7D" w14:textId="59885D19" w:rsidR="00AE5E22" w:rsidRDefault="00976D2C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Dal prospetto si evince che Luxottica ha un TRS pari al 15% per l’anno 2017</w:t>
            </w:r>
          </w:p>
        </w:tc>
        <w:tc>
          <w:tcPr>
            <w:tcW w:w="567" w:type="dxa"/>
          </w:tcPr>
          <w:p w14:paraId="0A68B477" w14:textId="77777777" w:rsidR="00AE5E22" w:rsidRPr="00F70A62" w:rsidRDefault="00AE5E2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14:paraId="6DDFFBD7" w14:textId="46D5FF29" w:rsidR="00AE5E22" w:rsidRPr="00F70A62" w:rsidRDefault="00B16C58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AE5E22" w:rsidRPr="00F70A62" w14:paraId="66D1BBCD" w14:textId="77777777" w:rsidTr="00B54DC6">
        <w:tc>
          <w:tcPr>
            <w:tcW w:w="10065" w:type="dxa"/>
          </w:tcPr>
          <w:p w14:paraId="0035CFAD" w14:textId="6CE8E674" w:rsidR="00AE5E22" w:rsidRDefault="006912DF" w:rsidP="007B4906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La maggior parte dei dati </w:t>
            </w:r>
            <w:r w:rsidR="0042636A">
              <w:rPr>
                <w:rFonts w:asciiTheme="minorHAnsi" w:hAnsiTheme="minorHAnsi" w:cstheme="minorHAnsi"/>
                <w:sz w:val="18"/>
                <w:szCs w:val="16"/>
              </w:rPr>
              <w:t xml:space="preserve">contenuti nel prospetto sono desunti </w:t>
            </w:r>
            <w:r w:rsidR="00B54DC6">
              <w:rPr>
                <w:rFonts w:asciiTheme="minorHAnsi" w:hAnsiTheme="minorHAnsi" w:cstheme="minorHAnsi"/>
                <w:sz w:val="18"/>
                <w:szCs w:val="16"/>
              </w:rPr>
              <w:t>dal Conto Economico</w:t>
            </w:r>
          </w:p>
        </w:tc>
        <w:tc>
          <w:tcPr>
            <w:tcW w:w="567" w:type="dxa"/>
          </w:tcPr>
          <w:p w14:paraId="2B6CD520" w14:textId="1AAA9E11" w:rsidR="00AE5E22" w:rsidRPr="00F70A62" w:rsidRDefault="00B16C58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567" w:type="dxa"/>
          </w:tcPr>
          <w:p w14:paraId="0938E5BA" w14:textId="77777777" w:rsidR="00AE5E22" w:rsidRPr="00F70A62" w:rsidRDefault="00AE5E22" w:rsidP="007B4906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7D887DC3" w14:textId="5E09C9E7" w:rsidR="00C95BF2" w:rsidRDefault="00C95BF2" w:rsidP="00B54DC6">
      <w:pPr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38939556" w14:textId="10D4C5BC" w:rsidR="00071A4F" w:rsidRDefault="00071A4F" w:rsidP="00B54DC6">
      <w:pPr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4DB26755" w14:textId="4DB90A45" w:rsidR="00071A4F" w:rsidRDefault="00071A4F" w:rsidP="00B54DC6">
      <w:pPr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SOLUZIONI ESERCIZI</w:t>
      </w:r>
    </w:p>
    <w:p w14:paraId="4ECBC831" w14:textId="7ACBD272" w:rsidR="00071A4F" w:rsidRDefault="00071A4F" w:rsidP="00B54DC6">
      <w:pPr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785546AA" w14:textId="2E5A3BD2" w:rsidR="00071A4F" w:rsidRDefault="00071A4F" w:rsidP="00071A4F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Si dice che 1 euro di debiti corrisponde a 2 di 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equity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>, quindi il rapporto attivo/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equity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è 3/2</w:t>
      </w:r>
    </w:p>
    <w:p w14:paraId="56B5B2AA" w14:textId="2A58B411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All’anno 1 il capitale investito è 8 + 4 milioni = 12 milioni</w:t>
      </w:r>
    </w:p>
    <w:p w14:paraId="35266B51" w14:textId="6D76016F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Il ROIC è 12% e il WACC 10%, quindi l’impresa ha un profitto del 2% sul capitale investito, cioè 240.000</w:t>
      </w:r>
    </w:p>
    <w:p w14:paraId="6321F123" w14:textId="503853A2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Con un rapporto attivo/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equity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di 3/2, allora possiamo ricavare i pesi di 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ke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e 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kd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, cioè rispettivamente 2/3 e 1/3. Il WACC è 10%, da cui si ricava che 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Kd</w:t>
      </w:r>
      <w:proofErr w:type="spellEnd"/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= 6%</w:t>
      </w:r>
    </w:p>
    <w:p w14:paraId="1BED5A33" w14:textId="7BAA2307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490EAED7" w14:textId="18A7EEAD" w:rsidR="00071A4F" w:rsidRDefault="00071A4F" w:rsidP="00B35F3F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3C393EAF" w14:textId="4DBE36EB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La percentuale di ricarico si può scrivere come: MC/CV</w:t>
      </w:r>
    </w:p>
    <w:p w14:paraId="154DA193" w14:textId="0ACA0236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Quindi MC/CV = 3*MC/RV da cui RV=3CV</w:t>
      </w:r>
    </w:p>
    <w:p w14:paraId="02C38971" w14:textId="2183D516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Ma anche MC=2CV</w:t>
      </w:r>
    </w:p>
    <w:p w14:paraId="59A4251D" w14:textId="77777777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Quindi MC/RV = 2/3</w:t>
      </w:r>
    </w:p>
    <w:p w14:paraId="7BA52307" w14:textId="35E2D222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Per comodità fissiamo RV=3; MC=2 e CV=1</w:t>
      </w:r>
    </w:p>
    <w:p w14:paraId="2E2BA28D" w14:textId="11F3C0D5" w:rsidR="00071A4F" w:rsidRDefault="00071A4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Sappiamo che MC/</w:t>
      </w:r>
      <w:r w:rsidR="00B35F3F">
        <w:rPr>
          <w:rFonts w:asciiTheme="minorHAnsi" w:hAnsiTheme="minorHAnsi" w:cstheme="minorHAnsi"/>
          <w:color w:val="000000" w:themeColor="text1"/>
          <w:sz w:val="18"/>
          <w:szCs w:val="16"/>
        </w:rPr>
        <w:t>Profitto=CT/CV cioè 2</w:t>
      </w:r>
      <w:proofErr w:type="gramStart"/>
      <w:r w:rsidR="00B35F3F">
        <w:rPr>
          <w:rFonts w:asciiTheme="minorHAnsi" w:hAnsiTheme="minorHAnsi" w:cstheme="minorHAnsi"/>
          <w:color w:val="000000" w:themeColor="text1"/>
          <w:sz w:val="18"/>
          <w:szCs w:val="16"/>
        </w:rPr>
        <w:t>/(</w:t>
      </w:r>
      <w:proofErr w:type="gramEnd"/>
      <w:r w:rsidR="00B35F3F">
        <w:rPr>
          <w:rFonts w:asciiTheme="minorHAnsi" w:hAnsiTheme="minorHAnsi" w:cstheme="minorHAnsi"/>
          <w:color w:val="000000" w:themeColor="text1"/>
          <w:sz w:val="18"/>
          <w:szCs w:val="16"/>
        </w:rPr>
        <w:t>2 – CF)=1+CF</w:t>
      </w:r>
    </w:p>
    <w:p w14:paraId="4F396E70" w14:textId="26A376DE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Da cui 2= 2 – CF + 2CF – </w:t>
      </w:r>
      <w:proofErr w:type="spell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CFquadro</w:t>
      </w:r>
      <w:proofErr w:type="spellEnd"/>
    </w:p>
    <w:p w14:paraId="6813D872" w14:textId="4056AA0E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E quindi CF*(CF-</w:t>
      </w:r>
      <w:proofErr w:type="gramStart"/>
      <w:r>
        <w:rPr>
          <w:rFonts w:asciiTheme="minorHAnsi" w:hAnsiTheme="minorHAnsi" w:cstheme="minorHAnsi"/>
          <w:color w:val="000000" w:themeColor="text1"/>
          <w:sz w:val="18"/>
          <w:szCs w:val="16"/>
        </w:rPr>
        <w:t>1)=</w:t>
      </w:r>
      <w:proofErr w:type="gramEnd"/>
      <w:r>
        <w:rPr>
          <w:rFonts w:asciiTheme="minorHAnsi" w:hAnsiTheme="minorHAnsi" w:cstheme="minorHAnsi"/>
          <w:color w:val="000000" w:themeColor="text1"/>
          <w:sz w:val="18"/>
          <w:szCs w:val="16"/>
        </w:rPr>
        <w:t>0</w:t>
      </w:r>
    </w:p>
    <w:p w14:paraId="57C6B97F" w14:textId="3E9F2636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Le cui soluzioni sono CF = 0 e CF = 1</w:t>
      </w:r>
    </w:p>
    <w:p w14:paraId="7A89BA35" w14:textId="6154A853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Per CF = 1 abbiamo allora:</w:t>
      </w:r>
    </w:p>
    <w:p w14:paraId="07CA6D6B" w14:textId="50FE76CD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RV=3</w:t>
      </w:r>
    </w:p>
    <w:p w14:paraId="4D2072DC" w14:textId="4919FBED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CV=1</w:t>
      </w:r>
    </w:p>
    <w:p w14:paraId="04E29542" w14:textId="1DCFC78F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MC=2</w:t>
      </w:r>
    </w:p>
    <w:p w14:paraId="47278AEC" w14:textId="2A25C0D6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CF=1</w:t>
      </w:r>
    </w:p>
    <w:p w14:paraId="0563ADC2" w14:textId="09344231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Profitto=1</w:t>
      </w:r>
    </w:p>
    <w:p w14:paraId="34DC0F51" w14:textId="09309D4F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E quindi Leva dei prezzi = 3</w:t>
      </w:r>
    </w:p>
    <w:p w14:paraId="290F9606" w14:textId="129D4E97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Per CF = 0 il profitto passa a 2 e la leva dei prezzi a 3/2</w:t>
      </w:r>
    </w:p>
    <w:p w14:paraId="37DCBC51" w14:textId="2A313184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3C45505F" w14:textId="4A2927ED" w:rsidR="00B35F3F" w:rsidRDefault="00B35F3F" w:rsidP="00071A4F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27ED79A7" w14:textId="750125BE" w:rsidR="00B35F3F" w:rsidRDefault="00F432D1" w:rsidP="00B35F3F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Costo del venduto = Costi di acquisto</w:t>
      </w:r>
    </w:p>
    <w:p w14:paraId="4811D2B3" w14:textId="46317218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Debiti = Scorte = 4 milioni</w:t>
      </w:r>
    </w:p>
    <w:p w14:paraId="12F78561" w14:textId="77777777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Scorte / Costo del venduto = 1/9 (40 giorni)</w:t>
      </w:r>
    </w:p>
    <w:p w14:paraId="71F2CE78" w14:textId="16695616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Costo del venduto = 9 * 4 milioni = 36 milioni</w:t>
      </w:r>
    </w:p>
    <w:p w14:paraId="62183599" w14:textId="5A53D524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Durata debiti = durata scorte = 40 gg (stessa rotazione)</w:t>
      </w:r>
    </w:p>
    <w:p w14:paraId="20944D75" w14:textId="7B1888C3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I crediti ruotano il doppio quindi hanno una durata della metà = 20 gg</w:t>
      </w:r>
    </w:p>
    <w:p w14:paraId="77438BC2" w14:textId="5D24B220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63D24C9D" w14:textId="5E313D81" w:rsidR="00F432D1" w:rsidRDefault="00F432D1" w:rsidP="00F432D1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ESERCIZIO ERRATO</w:t>
      </w:r>
    </w:p>
    <w:p w14:paraId="22117154" w14:textId="77777777" w:rsidR="00425529" w:rsidRDefault="00425529" w:rsidP="00425529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bookmarkStart w:id="0" w:name="_GoBack"/>
      <w:bookmarkEnd w:id="0"/>
    </w:p>
    <w:p w14:paraId="29BFD375" w14:textId="00C9C82B" w:rsidR="00F432D1" w:rsidRDefault="00F432D1" w:rsidP="00F432D1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CV/CT=MC/2*Profitto</w:t>
      </w:r>
    </w:p>
    <w:p w14:paraId="5810C022" w14:textId="18C654F7" w:rsidR="00F432D1" w:rsidRDefault="00F432D1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RV/Profitto = 2 MC/Profitto da cui RV=2MC</w:t>
      </w:r>
      <w:r w:rsidR="00D804D2"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e quindi RV – MC = MC e quindi MC=CV</w:t>
      </w:r>
    </w:p>
    <w:p w14:paraId="0BB63C55" w14:textId="3474501C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Da sopra abbiamo che:</w:t>
      </w:r>
    </w:p>
    <w:p w14:paraId="6D32102B" w14:textId="603DA0DD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  <w:lang w:val="en-US"/>
        </w:rPr>
      </w:pPr>
      <w:r w:rsidRPr="00D804D2">
        <w:rPr>
          <w:rFonts w:asciiTheme="minorHAnsi" w:hAnsiTheme="minorHAnsi" w:cstheme="minorHAnsi"/>
          <w:color w:val="000000" w:themeColor="text1"/>
          <w:sz w:val="18"/>
          <w:szCs w:val="16"/>
          <w:lang w:val="en-US"/>
        </w:rPr>
        <w:t>CV/CV+CF=CV/2(CV-</w:t>
      </w:r>
      <w:r>
        <w:rPr>
          <w:rFonts w:asciiTheme="minorHAnsi" w:hAnsiTheme="minorHAnsi" w:cstheme="minorHAnsi"/>
          <w:color w:val="000000" w:themeColor="text1"/>
          <w:sz w:val="18"/>
          <w:szCs w:val="16"/>
          <w:lang w:val="en-US"/>
        </w:rPr>
        <w:t>CF)</w:t>
      </w:r>
    </w:p>
    <w:p w14:paraId="375119B3" w14:textId="526690E8" w:rsidR="00D804D2" w:rsidRP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 w:rsidRPr="00D804D2">
        <w:rPr>
          <w:rFonts w:asciiTheme="minorHAnsi" w:hAnsiTheme="minorHAnsi" w:cstheme="minorHAnsi"/>
          <w:color w:val="000000" w:themeColor="text1"/>
          <w:sz w:val="18"/>
          <w:szCs w:val="16"/>
        </w:rPr>
        <w:t>E quindi:</w:t>
      </w:r>
    </w:p>
    <w:p w14:paraId="43D1E474" w14:textId="721AF7D8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 w:rsidRPr="00D804D2">
        <w:rPr>
          <w:rFonts w:asciiTheme="minorHAnsi" w:hAnsiTheme="minorHAnsi" w:cstheme="minorHAnsi"/>
          <w:color w:val="000000" w:themeColor="text1"/>
          <w:sz w:val="18"/>
          <w:szCs w:val="16"/>
        </w:rPr>
        <w:t>2CV – 2CF = CV+C</w:t>
      </w:r>
      <w:r>
        <w:rPr>
          <w:rFonts w:asciiTheme="minorHAnsi" w:hAnsiTheme="minorHAnsi" w:cstheme="minorHAnsi"/>
          <w:color w:val="000000" w:themeColor="text1"/>
          <w:sz w:val="18"/>
          <w:szCs w:val="16"/>
        </w:rPr>
        <w:t>F</w:t>
      </w:r>
    </w:p>
    <w:p w14:paraId="0FA31481" w14:textId="4F557CF7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CV= 3 CF</w:t>
      </w:r>
    </w:p>
    <w:p w14:paraId="1DA7E321" w14:textId="3535D820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A questo punto sappiamo che:</w:t>
      </w:r>
    </w:p>
    <w:p w14:paraId="6DB1246E" w14:textId="592765EC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lastRenderedPageBreak/>
        <w:t>RV=2CV</w:t>
      </w:r>
    </w:p>
    <w:p w14:paraId="577DEF9E" w14:textId="2E13BD1F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MC=CV</w:t>
      </w:r>
    </w:p>
    <w:p w14:paraId="464B1D3C" w14:textId="05EB9BB6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CV=3CF</w:t>
      </w:r>
    </w:p>
    <w:p w14:paraId="3AC14F1D" w14:textId="29A8E609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Per comodità fissiamo CV=1</w:t>
      </w:r>
    </w:p>
    <w:p w14:paraId="4F8DA4C9" w14:textId="540353C5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RV=2</w:t>
      </w:r>
    </w:p>
    <w:p w14:paraId="1EB18775" w14:textId="5EB16C0D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CV=1</w:t>
      </w:r>
    </w:p>
    <w:p w14:paraId="578B0A6F" w14:textId="77392AFA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MC=1</w:t>
      </w:r>
    </w:p>
    <w:p w14:paraId="6732A22B" w14:textId="79AEAFA8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CF=1/3</w:t>
      </w:r>
    </w:p>
    <w:p w14:paraId="753AF84B" w14:textId="77777777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Profitto = 2/3</w:t>
      </w:r>
    </w:p>
    <w:p w14:paraId="3D95C2B5" w14:textId="68C5542C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Se i RV raddoppiano abbiamo:</w:t>
      </w:r>
    </w:p>
    <w:p w14:paraId="78104227" w14:textId="6F6901A4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RV=4</w:t>
      </w:r>
    </w:p>
    <w:p w14:paraId="2A70DD9A" w14:textId="290BAD7C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CV=2</w:t>
      </w:r>
    </w:p>
    <w:p w14:paraId="400B2724" w14:textId="5952000B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MC=2</w:t>
      </w:r>
    </w:p>
    <w:p w14:paraId="39D879EB" w14:textId="72544D0E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CF=1/3</w:t>
      </w:r>
    </w:p>
    <w:p w14:paraId="271CFD03" w14:textId="2610B2B0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Profitto=5/3</w:t>
      </w:r>
    </w:p>
    <w:p w14:paraId="69A3CB1F" w14:textId="7A7A1BCB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La leva dei prezzi sarà RV/Profitto = 12/3 / 5/3 cioè 12/5</w:t>
      </w:r>
    </w:p>
    <w:p w14:paraId="398935DB" w14:textId="3379F599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Il fatturato di break-even è CF/MC/RV = 1/3*4/2= 2/3</w:t>
      </w:r>
    </w:p>
    <w:p w14:paraId="68CFC1FA" w14:textId="55DAA786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Il fatturato effettivo è 12/3</w:t>
      </w:r>
    </w:p>
    <w:p w14:paraId="4059B099" w14:textId="6696E78D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  <w:r>
        <w:rPr>
          <w:rFonts w:asciiTheme="minorHAnsi" w:hAnsiTheme="minorHAnsi" w:cstheme="minorHAnsi"/>
          <w:color w:val="000000" w:themeColor="text1"/>
          <w:sz w:val="18"/>
          <w:szCs w:val="16"/>
        </w:rPr>
        <w:t>La differenza (margine di sicurezza) è 10/3, che rapportata a 12/3 mi dà 10/12 o anche 5/6 oppure 83,3%</w:t>
      </w:r>
    </w:p>
    <w:p w14:paraId="2CEC3218" w14:textId="77777777" w:rsid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p w14:paraId="51CACFFB" w14:textId="77777777" w:rsidR="00D804D2" w:rsidRPr="00D804D2" w:rsidRDefault="00D804D2" w:rsidP="00F432D1">
      <w:pPr>
        <w:pStyle w:val="Paragrafoelenco"/>
        <w:rPr>
          <w:rFonts w:asciiTheme="minorHAnsi" w:hAnsiTheme="minorHAnsi" w:cstheme="minorHAnsi"/>
          <w:color w:val="000000" w:themeColor="text1"/>
          <w:sz w:val="18"/>
          <w:szCs w:val="16"/>
        </w:rPr>
      </w:pPr>
    </w:p>
    <w:sectPr w:rsidR="00D804D2" w:rsidRPr="00D804D2" w:rsidSect="004A3FCE">
      <w:footerReference w:type="even" r:id="rId9"/>
      <w:footerReference w:type="default" r:id="rId10"/>
      <w:headerReference w:type="first" r:id="rId11"/>
      <w:pgSz w:w="11905" w:h="16837"/>
      <w:pgMar w:top="720" w:right="720" w:bottom="720" w:left="720" w:header="709" w:footer="3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228C3" w14:textId="77777777" w:rsidR="00C70503" w:rsidRDefault="00C70503">
      <w:r>
        <w:separator/>
      </w:r>
    </w:p>
  </w:endnote>
  <w:endnote w:type="continuationSeparator" w:id="0">
    <w:p w14:paraId="4BC8E56C" w14:textId="77777777" w:rsidR="00C70503" w:rsidRDefault="00C70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9665800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7EAA278" w14:textId="4D7EE50F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8881DD" w14:textId="77777777" w:rsidR="008743B0" w:rsidRDefault="008743B0" w:rsidP="008743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212652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21EFAE" w14:textId="7F4FD351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BC80F6B" w14:textId="77777777" w:rsidR="00856DA1" w:rsidRPr="00D61ACD" w:rsidRDefault="00856DA1" w:rsidP="008743B0">
    <w:pPr>
      <w:pStyle w:val="Pidipagina"/>
      <w:ind w:left="-1276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DEEDF" w14:textId="77777777" w:rsidR="00C70503" w:rsidRDefault="00C70503">
      <w:r>
        <w:separator/>
      </w:r>
    </w:p>
  </w:footnote>
  <w:footnote w:type="continuationSeparator" w:id="0">
    <w:p w14:paraId="2408323C" w14:textId="77777777" w:rsidR="00C70503" w:rsidRDefault="00C70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D6F1" w14:textId="3742BA3B" w:rsidR="00B049AF" w:rsidRPr="00B049AF" w:rsidRDefault="00B049AF" w:rsidP="00B049AF">
    <w:pPr>
      <w:pStyle w:val="Intestazione"/>
    </w:pPr>
    <w:r>
      <w:rPr>
        <w:rFonts w:ascii="Helvetica" w:hAnsi="Helvetica"/>
        <w:b/>
        <w:noProof/>
        <w:sz w:val="18"/>
        <w:szCs w:val="18"/>
      </w:rPr>
      <w:drawing>
        <wp:inline distT="0" distB="0" distL="0" distR="0" wp14:anchorId="15EF2A8D" wp14:editId="134010C8">
          <wp:extent cx="2660650" cy="520700"/>
          <wp:effectExtent l="0" t="0" r="6350" b="0"/>
          <wp:docPr id="1" name="Immagine 1" descr="Copia di logo colori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 colori6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D49D5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EB6"/>
    <w:multiLevelType w:val="hybridMultilevel"/>
    <w:tmpl w:val="31D89446"/>
    <w:lvl w:ilvl="0" w:tplc="32B48E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3470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D05FAA"/>
    <w:multiLevelType w:val="hybridMultilevel"/>
    <w:tmpl w:val="E5A44D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2233B6"/>
    <w:multiLevelType w:val="hybridMultilevel"/>
    <w:tmpl w:val="8906441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E749C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44"/>
    <w:rsid w:val="00001240"/>
    <w:rsid w:val="000018A0"/>
    <w:rsid w:val="00001A30"/>
    <w:rsid w:val="00004013"/>
    <w:rsid w:val="00006B5D"/>
    <w:rsid w:val="00006D42"/>
    <w:rsid w:val="00010D86"/>
    <w:rsid w:val="000120CF"/>
    <w:rsid w:val="00021A68"/>
    <w:rsid w:val="000323BA"/>
    <w:rsid w:val="00034AA0"/>
    <w:rsid w:val="000353FD"/>
    <w:rsid w:val="00035D97"/>
    <w:rsid w:val="00036368"/>
    <w:rsid w:val="000369A2"/>
    <w:rsid w:val="00037180"/>
    <w:rsid w:val="000376FA"/>
    <w:rsid w:val="00041E53"/>
    <w:rsid w:val="00042507"/>
    <w:rsid w:val="00042994"/>
    <w:rsid w:val="0004303B"/>
    <w:rsid w:val="0004340D"/>
    <w:rsid w:val="000449F8"/>
    <w:rsid w:val="00046CA4"/>
    <w:rsid w:val="00053091"/>
    <w:rsid w:val="000545AC"/>
    <w:rsid w:val="00055F05"/>
    <w:rsid w:val="000615D9"/>
    <w:rsid w:val="00064685"/>
    <w:rsid w:val="00067A44"/>
    <w:rsid w:val="000719D3"/>
    <w:rsid w:val="00071A4F"/>
    <w:rsid w:val="00071FA1"/>
    <w:rsid w:val="0007231B"/>
    <w:rsid w:val="000738F5"/>
    <w:rsid w:val="0007528D"/>
    <w:rsid w:val="00075F0B"/>
    <w:rsid w:val="00083757"/>
    <w:rsid w:val="00083C3F"/>
    <w:rsid w:val="00083DE1"/>
    <w:rsid w:val="00085172"/>
    <w:rsid w:val="00086CBA"/>
    <w:rsid w:val="000902E2"/>
    <w:rsid w:val="00092552"/>
    <w:rsid w:val="000931CF"/>
    <w:rsid w:val="00093471"/>
    <w:rsid w:val="00094553"/>
    <w:rsid w:val="00096182"/>
    <w:rsid w:val="00096381"/>
    <w:rsid w:val="00096A96"/>
    <w:rsid w:val="000A212B"/>
    <w:rsid w:val="000A4BE0"/>
    <w:rsid w:val="000A5ADE"/>
    <w:rsid w:val="000B244A"/>
    <w:rsid w:val="000B358D"/>
    <w:rsid w:val="000B511D"/>
    <w:rsid w:val="000B55D6"/>
    <w:rsid w:val="000C05B4"/>
    <w:rsid w:val="000C1B61"/>
    <w:rsid w:val="000C2FB8"/>
    <w:rsid w:val="000C436D"/>
    <w:rsid w:val="000C4DF9"/>
    <w:rsid w:val="000C5E34"/>
    <w:rsid w:val="000D1913"/>
    <w:rsid w:val="000D5E0F"/>
    <w:rsid w:val="000E1D4A"/>
    <w:rsid w:val="000E2BA6"/>
    <w:rsid w:val="000E3438"/>
    <w:rsid w:val="000E3DE7"/>
    <w:rsid w:val="000E722F"/>
    <w:rsid w:val="000E7E32"/>
    <w:rsid w:val="000E7EE6"/>
    <w:rsid w:val="000F14E2"/>
    <w:rsid w:val="00100106"/>
    <w:rsid w:val="00101530"/>
    <w:rsid w:val="00102B94"/>
    <w:rsid w:val="0011352F"/>
    <w:rsid w:val="00113837"/>
    <w:rsid w:val="001151F9"/>
    <w:rsid w:val="001174E0"/>
    <w:rsid w:val="00117AB7"/>
    <w:rsid w:val="00122D29"/>
    <w:rsid w:val="0012409E"/>
    <w:rsid w:val="00131302"/>
    <w:rsid w:val="00133667"/>
    <w:rsid w:val="00137CF3"/>
    <w:rsid w:val="00141DFC"/>
    <w:rsid w:val="0014273A"/>
    <w:rsid w:val="00151425"/>
    <w:rsid w:val="0015211C"/>
    <w:rsid w:val="001523AE"/>
    <w:rsid w:val="00153A0F"/>
    <w:rsid w:val="001579EF"/>
    <w:rsid w:val="00163647"/>
    <w:rsid w:val="001677EE"/>
    <w:rsid w:val="00167D50"/>
    <w:rsid w:val="001721E5"/>
    <w:rsid w:val="00173316"/>
    <w:rsid w:val="001745A7"/>
    <w:rsid w:val="00175663"/>
    <w:rsid w:val="0017571B"/>
    <w:rsid w:val="0017599A"/>
    <w:rsid w:val="00176C40"/>
    <w:rsid w:val="00176E0F"/>
    <w:rsid w:val="001800DC"/>
    <w:rsid w:val="00180C05"/>
    <w:rsid w:val="00184474"/>
    <w:rsid w:val="001845D3"/>
    <w:rsid w:val="0019070F"/>
    <w:rsid w:val="00191793"/>
    <w:rsid w:val="00191A2F"/>
    <w:rsid w:val="001920DB"/>
    <w:rsid w:val="00192966"/>
    <w:rsid w:val="001979BE"/>
    <w:rsid w:val="00197C68"/>
    <w:rsid w:val="001A02E7"/>
    <w:rsid w:val="001A2D68"/>
    <w:rsid w:val="001A2E9D"/>
    <w:rsid w:val="001A317E"/>
    <w:rsid w:val="001A623E"/>
    <w:rsid w:val="001A71FC"/>
    <w:rsid w:val="001B66ED"/>
    <w:rsid w:val="001C1278"/>
    <w:rsid w:val="001C1E82"/>
    <w:rsid w:val="001C5009"/>
    <w:rsid w:val="001C6B15"/>
    <w:rsid w:val="001D19D2"/>
    <w:rsid w:val="001D2647"/>
    <w:rsid w:val="001D442C"/>
    <w:rsid w:val="001E3157"/>
    <w:rsid w:val="001E4BE5"/>
    <w:rsid w:val="001E759A"/>
    <w:rsid w:val="001E7CEF"/>
    <w:rsid w:val="001F3172"/>
    <w:rsid w:val="001F5371"/>
    <w:rsid w:val="001F796D"/>
    <w:rsid w:val="002022AC"/>
    <w:rsid w:val="00202EAC"/>
    <w:rsid w:val="002030C7"/>
    <w:rsid w:val="00204734"/>
    <w:rsid w:val="00204743"/>
    <w:rsid w:val="00211E01"/>
    <w:rsid w:val="00216001"/>
    <w:rsid w:val="00216613"/>
    <w:rsid w:val="00217734"/>
    <w:rsid w:val="00217905"/>
    <w:rsid w:val="00220C2F"/>
    <w:rsid w:val="00220DA0"/>
    <w:rsid w:val="00221224"/>
    <w:rsid w:val="00221617"/>
    <w:rsid w:val="00221D2F"/>
    <w:rsid w:val="002226DF"/>
    <w:rsid w:val="0022501E"/>
    <w:rsid w:val="002275F4"/>
    <w:rsid w:val="00227A25"/>
    <w:rsid w:val="00230E8A"/>
    <w:rsid w:val="0023414A"/>
    <w:rsid w:val="00236224"/>
    <w:rsid w:val="00241DAB"/>
    <w:rsid w:val="00244B1F"/>
    <w:rsid w:val="00245B7E"/>
    <w:rsid w:val="00247B3E"/>
    <w:rsid w:val="002527F9"/>
    <w:rsid w:val="002533E8"/>
    <w:rsid w:val="00255DA2"/>
    <w:rsid w:val="002622CE"/>
    <w:rsid w:val="0026387E"/>
    <w:rsid w:val="00264C51"/>
    <w:rsid w:val="00265CE9"/>
    <w:rsid w:val="00272228"/>
    <w:rsid w:val="0027232D"/>
    <w:rsid w:val="00276967"/>
    <w:rsid w:val="00277D34"/>
    <w:rsid w:val="00283F6B"/>
    <w:rsid w:val="0028640F"/>
    <w:rsid w:val="00287A0C"/>
    <w:rsid w:val="00291EB6"/>
    <w:rsid w:val="00291F98"/>
    <w:rsid w:val="00296CCB"/>
    <w:rsid w:val="002A0653"/>
    <w:rsid w:val="002A42F5"/>
    <w:rsid w:val="002A4366"/>
    <w:rsid w:val="002A789A"/>
    <w:rsid w:val="002B22DC"/>
    <w:rsid w:val="002B2B25"/>
    <w:rsid w:val="002B2F4A"/>
    <w:rsid w:val="002C32BE"/>
    <w:rsid w:val="002C4730"/>
    <w:rsid w:val="002C51DE"/>
    <w:rsid w:val="002C5E69"/>
    <w:rsid w:val="002C6568"/>
    <w:rsid w:val="002D1535"/>
    <w:rsid w:val="002D5A58"/>
    <w:rsid w:val="002D6830"/>
    <w:rsid w:val="002D6A24"/>
    <w:rsid w:val="002E29AF"/>
    <w:rsid w:val="002E5B34"/>
    <w:rsid w:val="002F0219"/>
    <w:rsid w:val="002F4AB7"/>
    <w:rsid w:val="002F58C2"/>
    <w:rsid w:val="002F5FEB"/>
    <w:rsid w:val="003006A8"/>
    <w:rsid w:val="00300A98"/>
    <w:rsid w:val="0030167E"/>
    <w:rsid w:val="003026D4"/>
    <w:rsid w:val="00305E5F"/>
    <w:rsid w:val="00311AB8"/>
    <w:rsid w:val="00315162"/>
    <w:rsid w:val="003163CB"/>
    <w:rsid w:val="00317046"/>
    <w:rsid w:val="00317A17"/>
    <w:rsid w:val="00322009"/>
    <w:rsid w:val="00324408"/>
    <w:rsid w:val="003274CC"/>
    <w:rsid w:val="003305A0"/>
    <w:rsid w:val="003322DA"/>
    <w:rsid w:val="00333B06"/>
    <w:rsid w:val="003349B5"/>
    <w:rsid w:val="00336584"/>
    <w:rsid w:val="003447E7"/>
    <w:rsid w:val="00344F79"/>
    <w:rsid w:val="00345A6A"/>
    <w:rsid w:val="00345EDC"/>
    <w:rsid w:val="00346BB5"/>
    <w:rsid w:val="0035104A"/>
    <w:rsid w:val="0035581E"/>
    <w:rsid w:val="00355AEC"/>
    <w:rsid w:val="00357019"/>
    <w:rsid w:val="0036772F"/>
    <w:rsid w:val="00370A54"/>
    <w:rsid w:val="00370DCC"/>
    <w:rsid w:val="00372358"/>
    <w:rsid w:val="00376156"/>
    <w:rsid w:val="00377E45"/>
    <w:rsid w:val="003822DC"/>
    <w:rsid w:val="00383C4B"/>
    <w:rsid w:val="00386B6B"/>
    <w:rsid w:val="003872CA"/>
    <w:rsid w:val="00390BDC"/>
    <w:rsid w:val="00391579"/>
    <w:rsid w:val="00393732"/>
    <w:rsid w:val="00395F75"/>
    <w:rsid w:val="003A0E9D"/>
    <w:rsid w:val="003A5C44"/>
    <w:rsid w:val="003A745E"/>
    <w:rsid w:val="003A7F9F"/>
    <w:rsid w:val="003B0BE4"/>
    <w:rsid w:val="003B0E97"/>
    <w:rsid w:val="003B3A0C"/>
    <w:rsid w:val="003B5537"/>
    <w:rsid w:val="003B6CD7"/>
    <w:rsid w:val="003C2B83"/>
    <w:rsid w:val="003C7CE4"/>
    <w:rsid w:val="003D0E7B"/>
    <w:rsid w:val="003D23E1"/>
    <w:rsid w:val="003E074E"/>
    <w:rsid w:val="003E2F98"/>
    <w:rsid w:val="003F3EF5"/>
    <w:rsid w:val="003F5ECE"/>
    <w:rsid w:val="003F65C5"/>
    <w:rsid w:val="003F7ADB"/>
    <w:rsid w:val="004016DF"/>
    <w:rsid w:val="00403C7C"/>
    <w:rsid w:val="00406B1B"/>
    <w:rsid w:val="00411DB5"/>
    <w:rsid w:val="00412277"/>
    <w:rsid w:val="00417BEE"/>
    <w:rsid w:val="00420C99"/>
    <w:rsid w:val="0042110B"/>
    <w:rsid w:val="0042145D"/>
    <w:rsid w:val="00425529"/>
    <w:rsid w:val="0042636A"/>
    <w:rsid w:val="004314C4"/>
    <w:rsid w:val="00437832"/>
    <w:rsid w:val="00442D34"/>
    <w:rsid w:val="00443FE9"/>
    <w:rsid w:val="004454D3"/>
    <w:rsid w:val="0044597B"/>
    <w:rsid w:val="00446778"/>
    <w:rsid w:val="004477AC"/>
    <w:rsid w:val="00451C95"/>
    <w:rsid w:val="0045253C"/>
    <w:rsid w:val="004538FD"/>
    <w:rsid w:val="004567BB"/>
    <w:rsid w:val="00464970"/>
    <w:rsid w:val="00467466"/>
    <w:rsid w:val="0046752C"/>
    <w:rsid w:val="00473793"/>
    <w:rsid w:val="004746BA"/>
    <w:rsid w:val="004752BF"/>
    <w:rsid w:val="00477311"/>
    <w:rsid w:val="004821CB"/>
    <w:rsid w:val="0048220A"/>
    <w:rsid w:val="0048421D"/>
    <w:rsid w:val="004877E0"/>
    <w:rsid w:val="00492B07"/>
    <w:rsid w:val="004932E2"/>
    <w:rsid w:val="00494772"/>
    <w:rsid w:val="004A3FCE"/>
    <w:rsid w:val="004A7FE7"/>
    <w:rsid w:val="004B2E96"/>
    <w:rsid w:val="004B4400"/>
    <w:rsid w:val="004B6F9F"/>
    <w:rsid w:val="004B76A9"/>
    <w:rsid w:val="004B7CC8"/>
    <w:rsid w:val="004C50BA"/>
    <w:rsid w:val="004C7E52"/>
    <w:rsid w:val="004D1955"/>
    <w:rsid w:val="004D526A"/>
    <w:rsid w:val="004D73C5"/>
    <w:rsid w:val="004D7B74"/>
    <w:rsid w:val="004E347D"/>
    <w:rsid w:val="004E64E0"/>
    <w:rsid w:val="004E7CA0"/>
    <w:rsid w:val="004F0B06"/>
    <w:rsid w:val="004F73D3"/>
    <w:rsid w:val="004F7A6C"/>
    <w:rsid w:val="005002D3"/>
    <w:rsid w:val="005015C5"/>
    <w:rsid w:val="00510780"/>
    <w:rsid w:val="00510D94"/>
    <w:rsid w:val="00511FDE"/>
    <w:rsid w:val="00514888"/>
    <w:rsid w:val="00520051"/>
    <w:rsid w:val="0052090A"/>
    <w:rsid w:val="0052636C"/>
    <w:rsid w:val="005273D6"/>
    <w:rsid w:val="005321C4"/>
    <w:rsid w:val="00534F75"/>
    <w:rsid w:val="00536EC3"/>
    <w:rsid w:val="00541AAF"/>
    <w:rsid w:val="00543B1B"/>
    <w:rsid w:val="00571EFF"/>
    <w:rsid w:val="005737BB"/>
    <w:rsid w:val="00585988"/>
    <w:rsid w:val="00592B91"/>
    <w:rsid w:val="00596257"/>
    <w:rsid w:val="005970D4"/>
    <w:rsid w:val="005A056B"/>
    <w:rsid w:val="005A4EF7"/>
    <w:rsid w:val="005A6188"/>
    <w:rsid w:val="005B076D"/>
    <w:rsid w:val="005B08BC"/>
    <w:rsid w:val="005B143D"/>
    <w:rsid w:val="005B21E8"/>
    <w:rsid w:val="005B5037"/>
    <w:rsid w:val="005B5A70"/>
    <w:rsid w:val="005B5F63"/>
    <w:rsid w:val="005C1E97"/>
    <w:rsid w:val="005C2879"/>
    <w:rsid w:val="005C6478"/>
    <w:rsid w:val="005C6DF1"/>
    <w:rsid w:val="005D050D"/>
    <w:rsid w:val="005D16CA"/>
    <w:rsid w:val="005D38CF"/>
    <w:rsid w:val="005D4FE9"/>
    <w:rsid w:val="005D5AD6"/>
    <w:rsid w:val="005D6B18"/>
    <w:rsid w:val="005E2B66"/>
    <w:rsid w:val="005E4805"/>
    <w:rsid w:val="005E4927"/>
    <w:rsid w:val="005F099E"/>
    <w:rsid w:val="005F212D"/>
    <w:rsid w:val="005F55F6"/>
    <w:rsid w:val="005F5A74"/>
    <w:rsid w:val="005F78AA"/>
    <w:rsid w:val="006011CA"/>
    <w:rsid w:val="00602037"/>
    <w:rsid w:val="00605E01"/>
    <w:rsid w:val="00612212"/>
    <w:rsid w:val="00613D3C"/>
    <w:rsid w:val="0061493B"/>
    <w:rsid w:val="00616273"/>
    <w:rsid w:val="00622E81"/>
    <w:rsid w:val="006243B8"/>
    <w:rsid w:val="00625F26"/>
    <w:rsid w:val="00626FCC"/>
    <w:rsid w:val="006275A2"/>
    <w:rsid w:val="00630B87"/>
    <w:rsid w:val="00634314"/>
    <w:rsid w:val="0063441A"/>
    <w:rsid w:val="00635FE9"/>
    <w:rsid w:val="00641911"/>
    <w:rsid w:val="00641A71"/>
    <w:rsid w:val="006422DC"/>
    <w:rsid w:val="00642C44"/>
    <w:rsid w:val="0064478C"/>
    <w:rsid w:val="006450B4"/>
    <w:rsid w:val="00645480"/>
    <w:rsid w:val="00650DEF"/>
    <w:rsid w:val="00652D0A"/>
    <w:rsid w:val="00657242"/>
    <w:rsid w:val="006607C4"/>
    <w:rsid w:val="00660F11"/>
    <w:rsid w:val="00667DD5"/>
    <w:rsid w:val="006716E4"/>
    <w:rsid w:val="00671A44"/>
    <w:rsid w:val="00672847"/>
    <w:rsid w:val="00674C1C"/>
    <w:rsid w:val="00676AEC"/>
    <w:rsid w:val="00680C70"/>
    <w:rsid w:val="00681014"/>
    <w:rsid w:val="00681319"/>
    <w:rsid w:val="0068406B"/>
    <w:rsid w:val="00686784"/>
    <w:rsid w:val="00686C91"/>
    <w:rsid w:val="006912DF"/>
    <w:rsid w:val="00692108"/>
    <w:rsid w:val="00693F9D"/>
    <w:rsid w:val="0069420C"/>
    <w:rsid w:val="006A0CDB"/>
    <w:rsid w:val="006A1256"/>
    <w:rsid w:val="006A4313"/>
    <w:rsid w:val="006A4505"/>
    <w:rsid w:val="006A46F1"/>
    <w:rsid w:val="006A4C5E"/>
    <w:rsid w:val="006A761E"/>
    <w:rsid w:val="006B2D44"/>
    <w:rsid w:val="006B680F"/>
    <w:rsid w:val="006C5D4F"/>
    <w:rsid w:val="006C6B37"/>
    <w:rsid w:val="006D26B7"/>
    <w:rsid w:val="006D6429"/>
    <w:rsid w:val="006E04EA"/>
    <w:rsid w:val="006E2F4A"/>
    <w:rsid w:val="006F3758"/>
    <w:rsid w:val="006F574A"/>
    <w:rsid w:val="006F665E"/>
    <w:rsid w:val="006F741D"/>
    <w:rsid w:val="0070045C"/>
    <w:rsid w:val="00700A8D"/>
    <w:rsid w:val="00700FA0"/>
    <w:rsid w:val="00701AB3"/>
    <w:rsid w:val="00702FCC"/>
    <w:rsid w:val="0070315E"/>
    <w:rsid w:val="00703D68"/>
    <w:rsid w:val="007047D9"/>
    <w:rsid w:val="007067E9"/>
    <w:rsid w:val="0071206B"/>
    <w:rsid w:val="007135F2"/>
    <w:rsid w:val="00714B0A"/>
    <w:rsid w:val="007210EA"/>
    <w:rsid w:val="00723F88"/>
    <w:rsid w:val="0073468A"/>
    <w:rsid w:val="00740781"/>
    <w:rsid w:val="007523CF"/>
    <w:rsid w:val="00752F64"/>
    <w:rsid w:val="00756654"/>
    <w:rsid w:val="00760134"/>
    <w:rsid w:val="007623F6"/>
    <w:rsid w:val="00766E03"/>
    <w:rsid w:val="007701C5"/>
    <w:rsid w:val="00771A54"/>
    <w:rsid w:val="00774BD4"/>
    <w:rsid w:val="007776BB"/>
    <w:rsid w:val="00781CA9"/>
    <w:rsid w:val="0078381E"/>
    <w:rsid w:val="00783DBA"/>
    <w:rsid w:val="007846A0"/>
    <w:rsid w:val="00785A55"/>
    <w:rsid w:val="00787E58"/>
    <w:rsid w:val="0079533E"/>
    <w:rsid w:val="00796CE8"/>
    <w:rsid w:val="00797BB0"/>
    <w:rsid w:val="007A1CF4"/>
    <w:rsid w:val="007A5628"/>
    <w:rsid w:val="007B1098"/>
    <w:rsid w:val="007B2D94"/>
    <w:rsid w:val="007B5776"/>
    <w:rsid w:val="007B64A9"/>
    <w:rsid w:val="007B6B96"/>
    <w:rsid w:val="007C1227"/>
    <w:rsid w:val="007C13D2"/>
    <w:rsid w:val="007C27F1"/>
    <w:rsid w:val="007C6DDA"/>
    <w:rsid w:val="007C7BBC"/>
    <w:rsid w:val="007D23A9"/>
    <w:rsid w:val="007D7B99"/>
    <w:rsid w:val="007E22CD"/>
    <w:rsid w:val="007E59B3"/>
    <w:rsid w:val="007E78ED"/>
    <w:rsid w:val="007F08AC"/>
    <w:rsid w:val="007F150A"/>
    <w:rsid w:val="007F1C6F"/>
    <w:rsid w:val="007F1D7D"/>
    <w:rsid w:val="007F457E"/>
    <w:rsid w:val="007F4B8D"/>
    <w:rsid w:val="00801C1C"/>
    <w:rsid w:val="00807D7D"/>
    <w:rsid w:val="00811FB5"/>
    <w:rsid w:val="008149B2"/>
    <w:rsid w:val="00815293"/>
    <w:rsid w:val="0081647D"/>
    <w:rsid w:val="00826469"/>
    <w:rsid w:val="00826A92"/>
    <w:rsid w:val="00826ED0"/>
    <w:rsid w:val="0083035D"/>
    <w:rsid w:val="008308D2"/>
    <w:rsid w:val="00835863"/>
    <w:rsid w:val="00840E86"/>
    <w:rsid w:val="00841684"/>
    <w:rsid w:val="0084265D"/>
    <w:rsid w:val="00843609"/>
    <w:rsid w:val="00843DC9"/>
    <w:rsid w:val="00845952"/>
    <w:rsid w:val="00846D4B"/>
    <w:rsid w:val="00851289"/>
    <w:rsid w:val="0085211B"/>
    <w:rsid w:val="008521BC"/>
    <w:rsid w:val="00852B42"/>
    <w:rsid w:val="00854DF1"/>
    <w:rsid w:val="00856390"/>
    <w:rsid w:val="00856DA1"/>
    <w:rsid w:val="00860DBE"/>
    <w:rsid w:val="008621D6"/>
    <w:rsid w:val="008623EA"/>
    <w:rsid w:val="0086288D"/>
    <w:rsid w:val="00863A0A"/>
    <w:rsid w:val="00866672"/>
    <w:rsid w:val="008674F6"/>
    <w:rsid w:val="008743B0"/>
    <w:rsid w:val="008819B3"/>
    <w:rsid w:val="00882A05"/>
    <w:rsid w:val="00883F94"/>
    <w:rsid w:val="00890A64"/>
    <w:rsid w:val="008913D4"/>
    <w:rsid w:val="00891489"/>
    <w:rsid w:val="00891ADC"/>
    <w:rsid w:val="00892118"/>
    <w:rsid w:val="008943E5"/>
    <w:rsid w:val="00894E5F"/>
    <w:rsid w:val="00895EC5"/>
    <w:rsid w:val="008964D5"/>
    <w:rsid w:val="00896E36"/>
    <w:rsid w:val="00897C15"/>
    <w:rsid w:val="00897D64"/>
    <w:rsid w:val="00897E32"/>
    <w:rsid w:val="008A0473"/>
    <w:rsid w:val="008A3F68"/>
    <w:rsid w:val="008A4C07"/>
    <w:rsid w:val="008A7F78"/>
    <w:rsid w:val="008B26CE"/>
    <w:rsid w:val="008B2CCD"/>
    <w:rsid w:val="008B311B"/>
    <w:rsid w:val="008B3503"/>
    <w:rsid w:val="008B4BEC"/>
    <w:rsid w:val="008B6326"/>
    <w:rsid w:val="008C0340"/>
    <w:rsid w:val="008C5B2F"/>
    <w:rsid w:val="008C64AA"/>
    <w:rsid w:val="008C672B"/>
    <w:rsid w:val="008D0D86"/>
    <w:rsid w:val="008D1D62"/>
    <w:rsid w:val="008D215D"/>
    <w:rsid w:val="008D246B"/>
    <w:rsid w:val="008D54A6"/>
    <w:rsid w:val="008D63E3"/>
    <w:rsid w:val="008D710D"/>
    <w:rsid w:val="008D7F81"/>
    <w:rsid w:val="008E1CD8"/>
    <w:rsid w:val="008E2E6C"/>
    <w:rsid w:val="008E3C9A"/>
    <w:rsid w:val="008E45C4"/>
    <w:rsid w:val="008E7523"/>
    <w:rsid w:val="008E7BC2"/>
    <w:rsid w:val="008F0D1B"/>
    <w:rsid w:val="008F1EA0"/>
    <w:rsid w:val="008F2D0F"/>
    <w:rsid w:val="008F300E"/>
    <w:rsid w:val="008F3955"/>
    <w:rsid w:val="008F3CA3"/>
    <w:rsid w:val="008F6E9F"/>
    <w:rsid w:val="008F6F84"/>
    <w:rsid w:val="008F7928"/>
    <w:rsid w:val="008F7C10"/>
    <w:rsid w:val="0090072D"/>
    <w:rsid w:val="0090792C"/>
    <w:rsid w:val="00912D80"/>
    <w:rsid w:val="00913503"/>
    <w:rsid w:val="00917C05"/>
    <w:rsid w:val="00921748"/>
    <w:rsid w:val="00924E8C"/>
    <w:rsid w:val="00925694"/>
    <w:rsid w:val="00925F70"/>
    <w:rsid w:val="00925F72"/>
    <w:rsid w:val="00932BB5"/>
    <w:rsid w:val="00932DDB"/>
    <w:rsid w:val="00933476"/>
    <w:rsid w:val="0093596C"/>
    <w:rsid w:val="009376CF"/>
    <w:rsid w:val="00941B5C"/>
    <w:rsid w:val="00941C37"/>
    <w:rsid w:val="0094307D"/>
    <w:rsid w:val="00943C55"/>
    <w:rsid w:val="00944173"/>
    <w:rsid w:val="009452F6"/>
    <w:rsid w:val="00952772"/>
    <w:rsid w:val="00954085"/>
    <w:rsid w:val="00954BCB"/>
    <w:rsid w:val="009560E2"/>
    <w:rsid w:val="009603EE"/>
    <w:rsid w:val="00960934"/>
    <w:rsid w:val="00960B64"/>
    <w:rsid w:val="00960D81"/>
    <w:rsid w:val="00961C2F"/>
    <w:rsid w:val="00961D72"/>
    <w:rsid w:val="009635B5"/>
    <w:rsid w:val="00964280"/>
    <w:rsid w:val="00964A65"/>
    <w:rsid w:val="00967876"/>
    <w:rsid w:val="00970D30"/>
    <w:rsid w:val="009734A3"/>
    <w:rsid w:val="00974FF1"/>
    <w:rsid w:val="00975DA7"/>
    <w:rsid w:val="00976D2C"/>
    <w:rsid w:val="009807DF"/>
    <w:rsid w:val="009812DE"/>
    <w:rsid w:val="00982DB4"/>
    <w:rsid w:val="009844F0"/>
    <w:rsid w:val="00985906"/>
    <w:rsid w:val="009862F1"/>
    <w:rsid w:val="009871E5"/>
    <w:rsid w:val="00993326"/>
    <w:rsid w:val="00993994"/>
    <w:rsid w:val="009A0512"/>
    <w:rsid w:val="009A2C77"/>
    <w:rsid w:val="009A3465"/>
    <w:rsid w:val="009A3C07"/>
    <w:rsid w:val="009A4E62"/>
    <w:rsid w:val="009A548B"/>
    <w:rsid w:val="009A76B3"/>
    <w:rsid w:val="009B1A98"/>
    <w:rsid w:val="009C53E4"/>
    <w:rsid w:val="009D055D"/>
    <w:rsid w:val="009D20BC"/>
    <w:rsid w:val="009E108E"/>
    <w:rsid w:val="009E5396"/>
    <w:rsid w:val="009E5452"/>
    <w:rsid w:val="009E5CD0"/>
    <w:rsid w:val="009E62AD"/>
    <w:rsid w:val="009F3E07"/>
    <w:rsid w:val="009F61C2"/>
    <w:rsid w:val="00A02AB4"/>
    <w:rsid w:val="00A05B8C"/>
    <w:rsid w:val="00A0616D"/>
    <w:rsid w:val="00A06EA3"/>
    <w:rsid w:val="00A078A3"/>
    <w:rsid w:val="00A07AB0"/>
    <w:rsid w:val="00A12684"/>
    <w:rsid w:val="00A133C2"/>
    <w:rsid w:val="00A135A6"/>
    <w:rsid w:val="00A13615"/>
    <w:rsid w:val="00A176D2"/>
    <w:rsid w:val="00A21659"/>
    <w:rsid w:val="00A21704"/>
    <w:rsid w:val="00A25CD7"/>
    <w:rsid w:val="00A30320"/>
    <w:rsid w:val="00A336BB"/>
    <w:rsid w:val="00A336EE"/>
    <w:rsid w:val="00A348B5"/>
    <w:rsid w:val="00A36BB2"/>
    <w:rsid w:val="00A405C8"/>
    <w:rsid w:val="00A40821"/>
    <w:rsid w:val="00A4220E"/>
    <w:rsid w:val="00A43499"/>
    <w:rsid w:val="00A473E9"/>
    <w:rsid w:val="00A47DE5"/>
    <w:rsid w:val="00A52DE2"/>
    <w:rsid w:val="00A554DB"/>
    <w:rsid w:val="00A57404"/>
    <w:rsid w:val="00A57D20"/>
    <w:rsid w:val="00A602C5"/>
    <w:rsid w:val="00A74EEC"/>
    <w:rsid w:val="00A774DA"/>
    <w:rsid w:val="00A802F2"/>
    <w:rsid w:val="00A80321"/>
    <w:rsid w:val="00A811EA"/>
    <w:rsid w:val="00A859B0"/>
    <w:rsid w:val="00A8642C"/>
    <w:rsid w:val="00A86FEC"/>
    <w:rsid w:val="00A870AA"/>
    <w:rsid w:val="00A9023A"/>
    <w:rsid w:val="00A94CA5"/>
    <w:rsid w:val="00A951EA"/>
    <w:rsid w:val="00A95268"/>
    <w:rsid w:val="00AA18A8"/>
    <w:rsid w:val="00AA43FA"/>
    <w:rsid w:val="00AA4A01"/>
    <w:rsid w:val="00AB1591"/>
    <w:rsid w:val="00AB3568"/>
    <w:rsid w:val="00AB4637"/>
    <w:rsid w:val="00AB5DD5"/>
    <w:rsid w:val="00AB625A"/>
    <w:rsid w:val="00AB72C1"/>
    <w:rsid w:val="00AC215B"/>
    <w:rsid w:val="00AC277A"/>
    <w:rsid w:val="00AC28F7"/>
    <w:rsid w:val="00AC3CEB"/>
    <w:rsid w:val="00AC5CF1"/>
    <w:rsid w:val="00AC5F1C"/>
    <w:rsid w:val="00AD0045"/>
    <w:rsid w:val="00AD0885"/>
    <w:rsid w:val="00AD1495"/>
    <w:rsid w:val="00AD2C55"/>
    <w:rsid w:val="00AD5672"/>
    <w:rsid w:val="00AD786E"/>
    <w:rsid w:val="00AE050B"/>
    <w:rsid w:val="00AE08F9"/>
    <w:rsid w:val="00AE093F"/>
    <w:rsid w:val="00AE19FF"/>
    <w:rsid w:val="00AE3023"/>
    <w:rsid w:val="00AE5E22"/>
    <w:rsid w:val="00AE636F"/>
    <w:rsid w:val="00AE63AB"/>
    <w:rsid w:val="00AE76F6"/>
    <w:rsid w:val="00AF338A"/>
    <w:rsid w:val="00AF3A88"/>
    <w:rsid w:val="00AF3DD5"/>
    <w:rsid w:val="00AF5353"/>
    <w:rsid w:val="00AF76CE"/>
    <w:rsid w:val="00B029F7"/>
    <w:rsid w:val="00B03767"/>
    <w:rsid w:val="00B04279"/>
    <w:rsid w:val="00B049AF"/>
    <w:rsid w:val="00B1122F"/>
    <w:rsid w:val="00B1127D"/>
    <w:rsid w:val="00B134B6"/>
    <w:rsid w:val="00B1370D"/>
    <w:rsid w:val="00B14179"/>
    <w:rsid w:val="00B14672"/>
    <w:rsid w:val="00B16C58"/>
    <w:rsid w:val="00B20353"/>
    <w:rsid w:val="00B203C5"/>
    <w:rsid w:val="00B21EFA"/>
    <w:rsid w:val="00B247A7"/>
    <w:rsid w:val="00B274A1"/>
    <w:rsid w:val="00B31F27"/>
    <w:rsid w:val="00B32EBF"/>
    <w:rsid w:val="00B3396D"/>
    <w:rsid w:val="00B34499"/>
    <w:rsid w:val="00B35F3F"/>
    <w:rsid w:val="00B37D58"/>
    <w:rsid w:val="00B401B8"/>
    <w:rsid w:val="00B4071E"/>
    <w:rsid w:val="00B443B8"/>
    <w:rsid w:val="00B45934"/>
    <w:rsid w:val="00B507E7"/>
    <w:rsid w:val="00B52C7E"/>
    <w:rsid w:val="00B54DC6"/>
    <w:rsid w:val="00B55A03"/>
    <w:rsid w:val="00B55B9C"/>
    <w:rsid w:val="00B57911"/>
    <w:rsid w:val="00B61CA8"/>
    <w:rsid w:val="00B62417"/>
    <w:rsid w:val="00B6280C"/>
    <w:rsid w:val="00B62AA1"/>
    <w:rsid w:val="00B62AEB"/>
    <w:rsid w:val="00B63E44"/>
    <w:rsid w:val="00B667B4"/>
    <w:rsid w:val="00B66DF3"/>
    <w:rsid w:val="00B67622"/>
    <w:rsid w:val="00B70219"/>
    <w:rsid w:val="00B706B9"/>
    <w:rsid w:val="00B72C28"/>
    <w:rsid w:val="00B75138"/>
    <w:rsid w:val="00B813D3"/>
    <w:rsid w:val="00B816BD"/>
    <w:rsid w:val="00B853F4"/>
    <w:rsid w:val="00B910E5"/>
    <w:rsid w:val="00B93642"/>
    <w:rsid w:val="00BA246C"/>
    <w:rsid w:val="00BA289F"/>
    <w:rsid w:val="00BB2633"/>
    <w:rsid w:val="00BB5703"/>
    <w:rsid w:val="00BB5DE6"/>
    <w:rsid w:val="00BC003B"/>
    <w:rsid w:val="00BC3D58"/>
    <w:rsid w:val="00BC7A61"/>
    <w:rsid w:val="00BD10EF"/>
    <w:rsid w:val="00BD71F3"/>
    <w:rsid w:val="00BE3B72"/>
    <w:rsid w:val="00BE530B"/>
    <w:rsid w:val="00BE6B78"/>
    <w:rsid w:val="00BF0885"/>
    <w:rsid w:val="00BF15C3"/>
    <w:rsid w:val="00BF1707"/>
    <w:rsid w:val="00BF3215"/>
    <w:rsid w:val="00BF3750"/>
    <w:rsid w:val="00BF5372"/>
    <w:rsid w:val="00BF5D1F"/>
    <w:rsid w:val="00BF6D4A"/>
    <w:rsid w:val="00BF6D99"/>
    <w:rsid w:val="00C0160D"/>
    <w:rsid w:val="00C05691"/>
    <w:rsid w:val="00C12AC8"/>
    <w:rsid w:val="00C14CD7"/>
    <w:rsid w:val="00C178E1"/>
    <w:rsid w:val="00C17F23"/>
    <w:rsid w:val="00C21275"/>
    <w:rsid w:val="00C21747"/>
    <w:rsid w:val="00C24C50"/>
    <w:rsid w:val="00C274E2"/>
    <w:rsid w:val="00C35F66"/>
    <w:rsid w:val="00C37CCC"/>
    <w:rsid w:val="00C401BB"/>
    <w:rsid w:val="00C404CD"/>
    <w:rsid w:val="00C40621"/>
    <w:rsid w:val="00C4208E"/>
    <w:rsid w:val="00C42113"/>
    <w:rsid w:val="00C44F4C"/>
    <w:rsid w:val="00C45710"/>
    <w:rsid w:val="00C46299"/>
    <w:rsid w:val="00C47972"/>
    <w:rsid w:val="00C51A2B"/>
    <w:rsid w:val="00C56337"/>
    <w:rsid w:val="00C56960"/>
    <w:rsid w:val="00C57924"/>
    <w:rsid w:val="00C62315"/>
    <w:rsid w:val="00C63621"/>
    <w:rsid w:val="00C64015"/>
    <w:rsid w:val="00C6612D"/>
    <w:rsid w:val="00C662E7"/>
    <w:rsid w:val="00C70087"/>
    <w:rsid w:val="00C70503"/>
    <w:rsid w:val="00C70C6A"/>
    <w:rsid w:val="00C7167B"/>
    <w:rsid w:val="00C73F70"/>
    <w:rsid w:val="00C74344"/>
    <w:rsid w:val="00C74EC9"/>
    <w:rsid w:val="00C75737"/>
    <w:rsid w:val="00C77A92"/>
    <w:rsid w:val="00C77BEA"/>
    <w:rsid w:val="00C80C94"/>
    <w:rsid w:val="00C81CEF"/>
    <w:rsid w:val="00C8266A"/>
    <w:rsid w:val="00C8354E"/>
    <w:rsid w:val="00C83943"/>
    <w:rsid w:val="00C83D0A"/>
    <w:rsid w:val="00C844DB"/>
    <w:rsid w:val="00C8490E"/>
    <w:rsid w:val="00C84F10"/>
    <w:rsid w:val="00C85993"/>
    <w:rsid w:val="00C94408"/>
    <w:rsid w:val="00C95BF2"/>
    <w:rsid w:val="00C971D1"/>
    <w:rsid w:val="00CA0E27"/>
    <w:rsid w:val="00CA1C27"/>
    <w:rsid w:val="00CA230B"/>
    <w:rsid w:val="00CA3C00"/>
    <w:rsid w:val="00CB2322"/>
    <w:rsid w:val="00CB72B2"/>
    <w:rsid w:val="00CB7A74"/>
    <w:rsid w:val="00CC2785"/>
    <w:rsid w:val="00CC471B"/>
    <w:rsid w:val="00CC4C02"/>
    <w:rsid w:val="00CC5C89"/>
    <w:rsid w:val="00CC6124"/>
    <w:rsid w:val="00CC7497"/>
    <w:rsid w:val="00CD0E0C"/>
    <w:rsid w:val="00CD2C69"/>
    <w:rsid w:val="00CD49E0"/>
    <w:rsid w:val="00CD4B52"/>
    <w:rsid w:val="00CD7665"/>
    <w:rsid w:val="00CE4E52"/>
    <w:rsid w:val="00CF0BC4"/>
    <w:rsid w:val="00CF0E23"/>
    <w:rsid w:val="00CF49AE"/>
    <w:rsid w:val="00CF6CC6"/>
    <w:rsid w:val="00D012A9"/>
    <w:rsid w:val="00D01530"/>
    <w:rsid w:val="00D03522"/>
    <w:rsid w:val="00D05830"/>
    <w:rsid w:val="00D06098"/>
    <w:rsid w:val="00D06137"/>
    <w:rsid w:val="00D07D0D"/>
    <w:rsid w:val="00D10750"/>
    <w:rsid w:val="00D126C5"/>
    <w:rsid w:val="00D14512"/>
    <w:rsid w:val="00D1696F"/>
    <w:rsid w:val="00D2087B"/>
    <w:rsid w:val="00D20B3E"/>
    <w:rsid w:val="00D227B7"/>
    <w:rsid w:val="00D311A6"/>
    <w:rsid w:val="00D33214"/>
    <w:rsid w:val="00D35E64"/>
    <w:rsid w:val="00D42FF1"/>
    <w:rsid w:val="00D43E40"/>
    <w:rsid w:val="00D521B2"/>
    <w:rsid w:val="00D568FB"/>
    <w:rsid w:val="00D57AFF"/>
    <w:rsid w:val="00D6073A"/>
    <w:rsid w:val="00D619B3"/>
    <w:rsid w:val="00D63EEC"/>
    <w:rsid w:val="00D666C5"/>
    <w:rsid w:val="00D701EA"/>
    <w:rsid w:val="00D7143C"/>
    <w:rsid w:val="00D72E95"/>
    <w:rsid w:val="00D73D19"/>
    <w:rsid w:val="00D771CC"/>
    <w:rsid w:val="00D804D2"/>
    <w:rsid w:val="00D87ACD"/>
    <w:rsid w:val="00D9643B"/>
    <w:rsid w:val="00D977A0"/>
    <w:rsid w:val="00D97A2E"/>
    <w:rsid w:val="00DA095F"/>
    <w:rsid w:val="00DB3614"/>
    <w:rsid w:val="00DB482B"/>
    <w:rsid w:val="00DB7264"/>
    <w:rsid w:val="00DC0619"/>
    <w:rsid w:val="00DC3CFA"/>
    <w:rsid w:val="00DC4114"/>
    <w:rsid w:val="00DC52A5"/>
    <w:rsid w:val="00DC5FDA"/>
    <w:rsid w:val="00DC619C"/>
    <w:rsid w:val="00DC75CB"/>
    <w:rsid w:val="00DD0A53"/>
    <w:rsid w:val="00DD2EBF"/>
    <w:rsid w:val="00DD348F"/>
    <w:rsid w:val="00DD4862"/>
    <w:rsid w:val="00DD6513"/>
    <w:rsid w:val="00DE3E32"/>
    <w:rsid w:val="00DE4DC8"/>
    <w:rsid w:val="00DE50B6"/>
    <w:rsid w:val="00DE5782"/>
    <w:rsid w:val="00DE5D55"/>
    <w:rsid w:val="00DF4714"/>
    <w:rsid w:val="00DF50D8"/>
    <w:rsid w:val="00DF6377"/>
    <w:rsid w:val="00DF7CCD"/>
    <w:rsid w:val="00E06264"/>
    <w:rsid w:val="00E064AC"/>
    <w:rsid w:val="00E10782"/>
    <w:rsid w:val="00E13AAB"/>
    <w:rsid w:val="00E14500"/>
    <w:rsid w:val="00E1454B"/>
    <w:rsid w:val="00E14D1C"/>
    <w:rsid w:val="00E15283"/>
    <w:rsid w:val="00E16121"/>
    <w:rsid w:val="00E21500"/>
    <w:rsid w:val="00E23215"/>
    <w:rsid w:val="00E24E3B"/>
    <w:rsid w:val="00E25E07"/>
    <w:rsid w:val="00E26BCF"/>
    <w:rsid w:val="00E27617"/>
    <w:rsid w:val="00E308B3"/>
    <w:rsid w:val="00E31664"/>
    <w:rsid w:val="00E3234E"/>
    <w:rsid w:val="00E338A5"/>
    <w:rsid w:val="00E341D1"/>
    <w:rsid w:val="00E417E8"/>
    <w:rsid w:val="00E432B4"/>
    <w:rsid w:val="00E448F3"/>
    <w:rsid w:val="00E44996"/>
    <w:rsid w:val="00E522F3"/>
    <w:rsid w:val="00E533B0"/>
    <w:rsid w:val="00E53CA8"/>
    <w:rsid w:val="00E53E20"/>
    <w:rsid w:val="00E5415C"/>
    <w:rsid w:val="00E5437C"/>
    <w:rsid w:val="00E60E9A"/>
    <w:rsid w:val="00E62D66"/>
    <w:rsid w:val="00E6437E"/>
    <w:rsid w:val="00E65B3D"/>
    <w:rsid w:val="00E65E14"/>
    <w:rsid w:val="00E65FF7"/>
    <w:rsid w:val="00E7692D"/>
    <w:rsid w:val="00E83A53"/>
    <w:rsid w:val="00E840A3"/>
    <w:rsid w:val="00E87D49"/>
    <w:rsid w:val="00E87EB9"/>
    <w:rsid w:val="00E90A28"/>
    <w:rsid w:val="00E91983"/>
    <w:rsid w:val="00EA6CF1"/>
    <w:rsid w:val="00EA6EEA"/>
    <w:rsid w:val="00EA7C09"/>
    <w:rsid w:val="00EB19C4"/>
    <w:rsid w:val="00EB77D8"/>
    <w:rsid w:val="00EB7879"/>
    <w:rsid w:val="00EC063D"/>
    <w:rsid w:val="00EC06BA"/>
    <w:rsid w:val="00EC4837"/>
    <w:rsid w:val="00EC495A"/>
    <w:rsid w:val="00EC49EC"/>
    <w:rsid w:val="00EC557D"/>
    <w:rsid w:val="00EC7E38"/>
    <w:rsid w:val="00ED1A98"/>
    <w:rsid w:val="00ED2272"/>
    <w:rsid w:val="00ED3BBB"/>
    <w:rsid w:val="00ED45B3"/>
    <w:rsid w:val="00ED4E7E"/>
    <w:rsid w:val="00ED6919"/>
    <w:rsid w:val="00ED6C64"/>
    <w:rsid w:val="00EE1E4D"/>
    <w:rsid w:val="00EE407C"/>
    <w:rsid w:val="00EE4CD8"/>
    <w:rsid w:val="00EE52D6"/>
    <w:rsid w:val="00EE5466"/>
    <w:rsid w:val="00EE5F25"/>
    <w:rsid w:val="00EF0B34"/>
    <w:rsid w:val="00EF1712"/>
    <w:rsid w:val="00EF2E90"/>
    <w:rsid w:val="00EF6E89"/>
    <w:rsid w:val="00F00C7C"/>
    <w:rsid w:val="00F04547"/>
    <w:rsid w:val="00F1168A"/>
    <w:rsid w:val="00F20CC6"/>
    <w:rsid w:val="00F22C91"/>
    <w:rsid w:val="00F40000"/>
    <w:rsid w:val="00F41058"/>
    <w:rsid w:val="00F416FF"/>
    <w:rsid w:val="00F42297"/>
    <w:rsid w:val="00F432D1"/>
    <w:rsid w:val="00F4397F"/>
    <w:rsid w:val="00F440C7"/>
    <w:rsid w:val="00F45E4C"/>
    <w:rsid w:val="00F53C8F"/>
    <w:rsid w:val="00F555CB"/>
    <w:rsid w:val="00F558D7"/>
    <w:rsid w:val="00F62411"/>
    <w:rsid w:val="00F63EBB"/>
    <w:rsid w:val="00F665E9"/>
    <w:rsid w:val="00F67AD0"/>
    <w:rsid w:val="00F70A62"/>
    <w:rsid w:val="00F71013"/>
    <w:rsid w:val="00F71774"/>
    <w:rsid w:val="00F72D93"/>
    <w:rsid w:val="00F74621"/>
    <w:rsid w:val="00F75436"/>
    <w:rsid w:val="00F81D9A"/>
    <w:rsid w:val="00F82F52"/>
    <w:rsid w:val="00F848F7"/>
    <w:rsid w:val="00F91602"/>
    <w:rsid w:val="00F94CD7"/>
    <w:rsid w:val="00F950B8"/>
    <w:rsid w:val="00F95970"/>
    <w:rsid w:val="00FA2114"/>
    <w:rsid w:val="00FA45BC"/>
    <w:rsid w:val="00FA5A65"/>
    <w:rsid w:val="00FA7740"/>
    <w:rsid w:val="00FB1321"/>
    <w:rsid w:val="00FB41B1"/>
    <w:rsid w:val="00FC01FC"/>
    <w:rsid w:val="00FC7973"/>
    <w:rsid w:val="00FD1C62"/>
    <w:rsid w:val="00FD38CD"/>
    <w:rsid w:val="00FD3DE0"/>
    <w:rsid w:val="00FD5AE1"/>
    <w:rsid w:val="00FE024F"/>
    <w:rsid w:val="00FE16B4"/>
    <w:rsid w:val="00FE4F39"/>
    <w:rsid w:val="00FE685A"/>
    <w:rsid w:val="00FF3EC1"/>
    <w:rsid w:val="00FF7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C68F76D"/>
  <w15:docId w15:val="{1E105D52-A958-CE43-9111-BC8CFA2F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rFonts w:ascii="Courier" w:hAnsi="Courie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paragraph" w:styleId="Intestazione">
    <w:name w:val="header"/>
    <w:basedOn w:val="Normale"/>
    <w:next w:val="Corpodeltesto1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D61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4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4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C57924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87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7EF913-3C4E-9643-905F-5150DD949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1853</Words>
  <Characters>10566</Characters>
  <Application>Microsoft Office Word</Application>
  <DocSecurity>0</DocSecurity>
  <Lines>88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Zaccarin</dc:creator>
  <cp:keywords/>
  <dc:description/>
  <cp:lastModifiedBy>Tracogna Andrea</cp:lastModifiedBy>
  <cp:revision>31</cp:revision>
  <cp:lastPrinted>2017-01-06T10:45:00Z</cp:lastPrinted>
  <dcterms:created xsi:type="dcterms:W3CDTF">2019-02-03T16:29:00Z</dcterms:created>
  <dcterms:modified xsi:type="dcterms:W3CDTF">2019-02-13T08:28:00Z</dcterms:modified>
</cp:coreProperties>
</file>