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57AB" w14:textId="77777777" w:rsidR="00DE5782" w:rsidRPr="00F70A62" w:rsidRDefault="00DE5782" w:rsidP="00221D2F">
      <w:pPr>
        <w:rPr>
          <w:rFonts w:asciiTheme="minorHAnsi" w:hAnsiTheme="minorHAnsi" w:cstheme="minorHAnsi"/>
          <w:sz w:val="18"/>
          <w:szCs w:val="16"/>
        </w:rPr>
      </w:pPr>
    </w:p>
    <w:p w14:paraId="5ABD3BDF" w14:textId="77777777" w:rsidR="008674F6" w:rsidRPr="00F70A62" w:rsidRDefault="008674F6" w:rsidP="00221D2F">
      <w:pPr>
        <w:rPr>
          <w:rFonts w:asciiTheme="minorHAnsi" w:hAnsiTheme="minorHAnsi" w:cstheme="minorHAnsi"/>
          <w:sz w:val="18"/>
          <w:szCs w:val="16"/>
        </w:rPr>
      </w:pPr>
    </w:p>
    <w:p w14:paraId="2F1C951A" w14:textId="1E8C4EFA" w:rsidR="00BB2633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>PROVA SCRITTA</w:t>
      </w:r>
      <w:r w:rsidR="00221D2F" w:rsidRPr="00F70A62">
        <w:rPr>
          <w:rFonts w:asciiTheme="minorHAnsi" w:hAnsiTheme="minorHAnsi" w:cstheme="minorHAnsi"/>
          <w:b/>
          <w:sz w:val="18"/>
          <w:szCs w:val="16"/>
        </w:rPr>
        <w:t xml:space="preserve"> DI </w:t>
      </w:r>
      <w:r w:rsidR="00EA6EEA" w:rsidRPr="00F70A62">
        <w:rPr>
          <w:rFonts w:asciiTheme="minorHAnsi" w:hAnsiTheme="minorHAnsi" w:cstheme="minorHAnsi"/>
          <w:b/>
          <w:sz w:val="18"/>
          <w:szCs w:val="16"/>
        </w:rPr>
        <w:t>ECONOMIA E GESTIONE DELLE IMPRESE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del </w:t>
      </w:r>
      <w:r w:rsidR="008F2DB8">
        <w:rPr>
          <w:rFonts w:asciiTheme="minorHAnsi" w:hAnsiTheme="minorHAnsi" w:cstheme="minorHAnsi"/>
          <w:b/>
          <w:sz w:val="18"/>
          <w:szCs w:val="16"/>
        </w:rPr>
        <w:t xml:space="preserve">12 aprile </w:t>
      </w:r>
      <w:r w:rsidRPr="00F70A62">
        <w:rPr>
          <w:rFonts w:asciiTheme="minorHAnsi" w:hAnsiTheme="minorHAnsi" w:cstheme="minorHAnsi"/>
          <w:b/>
          <w:sz w:val="18"/>
          <w:szCs w:val="16"/>
        </w:rPr>
        <w:t>201</w:t>
      </w:r>
      <w:r w:rsidR="005C1E97" w:rsidRPr="00F70A62">
        <w:rPr>
          <w:rFonts w:asciiTheme="minorHAnsi" w:hAnsiTheme="minorHAnsi" w:cstheme="minorHAnsi"/>
          <w:b/>
          <w:sz w:val="18"/>
          <w:szCs w:val="16"/>
        </w:rPr>
        <w:t xml:space="preserve">9 </w:t>
      </w:r>
    </w:p>
    <w:p w14:paraId="2F130107" w14:textId="77777777" w:rsidR="00BB2633" w:rsidRDefault="00BB2633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6F51BB2B" w14:textId="35CAAD10" w:rsidR="00DE5782" w:rsidRPr="00F70A62" w:rsidRDefault="005C1E97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TEMPO A DISPOSIZIONE </w:t>
      </w:r>
      <w:r w:rsidR="00FD38CD">
        <w:rPr>
          <w:rFonts w:asciiTheme="minorHAnsi" w:hAnsiTheme="minorHAnsi" w:cstheme="minorHAnsi"/>
          <w:b/>
          <w:sz w:val="18"/>
          <w:szCs w:val="16"/>
        </w:rPr>
        <w:t>7</w:t>
      </w:r>
      <w:r w:rsidR="008F2DB8">
        <w:rPr>
          <w:rFonts w:asciiTheme="minorHAnsi" w:hAnsiTheme="minorHAnsi" w:cstheme="minorHAnsi"/>
          <w:b/>
          <w:sz w:val="18"/>
          <w:szCs w:val="16"/>
        </w:rPr>
        <w:t>5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MINUTI</w:t>
      </w:r>
    </w:p>
    <w:p w14:paraId="66332649" w14:textId="77777777" w:rsidR="008674F6" w:rsidRPr="00F70A62" w:rsidRDefault="008674F6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38A8FF86" w14:textId="77777777" w:rsidR="00F70A62" w:rsidRPr="00F70A62" w:rsidRDefault="00F70A62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08E3E615" w14:textId="77E8CA62" w:rsidR="008F2D0F" w:rsidRPr="00F70A62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N.ro MATRICOLA </w:t>
      </w:r>
      <w:r w:rsidR="002B2F4A" w:rsidRPr="00F70A62">
        <w:rPr>
          <w:rFonts w:asciiTheme="minorHAnsi" w:hAnsiTheme="minorHAnsi" w:cstheme="minorHAnsi"/>
          <w:b/>
          <w:sz w:val="18"/>
          <w:szCs w:val="16"/>
        </w:rPr>
        <w:t xml:space="preserve">DELLO STUDENTE </w:t>
      </w:r>
      <w:r w:rsidRPr="00F70A62">
        <w:rPr>
          <w:rFonts w:asciiTheme="minorHAnsi" w:hAnsiTheme="minorHAnsi" w:cstheme="minorHAnsi"/>
          <w:b/>
          <w:sz w:val="18"/>
          <w:szCs w:val="16"/>
        </w:rPr>
        <w:t>____________________________________</w:t>
      </w:r>
    </w:p>
    <w:p w14:paraId="45F6C345" w14:textId="08A9F352" w:rsidR="003D0E7B" w:rsidRPr="00F70A62" w:rsidRDefault="003D0E7B" w:rsidP="00221D2F">
      <w:pPr>
        <w:rPr>
          <w:rFonts w:asciiTheme="minorHAnsi" w:hAnsiTheme="minorHAnsi" w:cstheme="minorHAnsi"/>
          <w:sz w:val="18"/>
          <w:szCs w:val="16"/>
        </w:rPr>
      </w:pPr>
    </w:p>
    <w:p w14:paraId="7AE83A99" w14:textId="205BBD31" w:rsidR="00F95970" w:rsidRDefault="00F95970" w:rsidP="00221D2F">
      <w:pPr>
        <w:rPr>
          <w:rFonts w:asciiTheme="minorHAnsi" w:hAnsiTheme="minorHAnsi" w:cstheme="minorHAnsi"/>
          <w:sz w:val="18"/>
          <w:szCs w:val="16"/>
        </w:rPr>
      </w:pPr>
    </w:p>
    <w:p w14:paraId="7A75C6B5" w14:textId="1354F9A7" w:rsidR="00B232A5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3DFA44B9" w14:textId="452B4ADE" w:rsidR="00B232A5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28E40270" w14:textId="77777777" w:rsidR="00B232A5" w:rsidRPr="00F70A62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5442065E" w14:textId="77777777" w:rsidR="004746BA" w:rsidRPr="00F70A62" w:rsidRDefault="00C17F23" w:rsidP="00417B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Si completi la tabella seguente con i numeri corretti. </w:t>
      </w:r>
    </w:p>
    <w:p w14:paraId="5860A1AC" w14:textId="77777777" w:rsidR="00176C40" w:rsidRDefault="004746BA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SONO RICHIESTI ALMENO DUE ESERCIZI CORRETTAMENTE SVOLTI PERCHE’ LA PROVA POSSA ESSERE </w:t>
      </w:r>
      <w:r w:rsidR="001C1278" w:rsidRPr="00F70A62">
        <w:rPr>
          <w:rFonts w:asciiTheme="minorHAnsi" w:hAnsiTheme="minorHAnsi" w:cstheme="minorHAnsi"/>
          <w:b/>
          <w:sz w:val="18"/>
          <w:szCs w:val="16"/>
        </w:rPr>
        <w:t xml:space="preserve">VALUTATA </w:t>
      </w:r>
      <w:r w:rsidRPr="00F70A62">
        <w:rPr>
          <w:rFonts w:asciiTheme="minorHAnsi" w:hAnsiTheme="minorHAnsi" w:cstheme="minorHAnsi"/>
          <w:b/>
          <w:sz w:val="18"/>
          <w:szCs w:val="16"/>
        </w:rPr>
        <w:t>ANCHE NELLE ALTRE SEZIONI.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14:paraId="0E40AA58" w14:textId="32A3FE54" w:rsidR="000018A0" w:rsidRPr="00F70A62" w:rsidRDefault="001C1278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PER LA SOLA SEZIONE DI ESERCIZI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NON SONO 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PREVISTE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>PENALIZZAZIONI NEL CASO DI RISPOSTE SBAGLIATE.</w:t>
      </w:r>
    </w:p>
    <w:p w14:paraId="394AE117" w14:textId="77777777" w:rsidR="00F95970" w:rsidRPr="00F70A62" w:rsidRDefault="00F95970" w:rsidP="004746BA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E14D1C" w:rsidRPr="00F70A62" w14:paraId="374BF537" w14:textId="77777777" w:rsidTr="00F95970">
        <w:tc>
          <w:tcPr>
            <w:tcW w:w="5813" w:type="dxa"/>
          </w:tcPr>
          <w:p w14:paraId="0CCFA700" w14:textId="55945232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1 - Anno 0 - Il capitale investito è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9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.000.000 di euro, con un WACC del 1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>5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%. </w:t>
            </w:r>
            <w:r w:rsidR="00C0160D">
              <w:rPr>
                <w:rFonts w:asciiTheme="minorHAnsi" w:hAnsiTheme="minorHAnsi" w:cstheme="minorHAnsi"/>
                <w:sz w:val="18"/>
                <w:szCs w:val="16"/>
              </w:rPr>
              <w:t xml:space="preserve">Il capitale proprio è 2/3 del capitale investito.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Il costo dell’</w:t>
            </w:r>
            <w:proofErr w:type="spellStart"/>
            <w:r w:rsidR="00F2141E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 è il doppio del costo del debito. Il ROIC è 20%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14:paraId="15467568" w14:textId="02557487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Anno 1 - L’impresa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rimborsa un prestito obbligazionario di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 milion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 di euro e aumenta il capitale proprio per </w:t>
            </w:r>
            <w:r w:rsidR="00882A05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 milion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e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di euro. 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 xml:space="preserve">La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redditività operativa sul capitale investito, il costo dell’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e il costo del debito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 xml:space="preserve"> rimangono costanti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4677" w:type="dxa"/>
          </w:tcPr>
          <w:p w14:paraId="4B12D86B" w14:textId="2D68CF6C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rapporto Attivo/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dell’anno 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</w:p>
          <w:p w14:paraId="28EA2EE3" w14:textId="7C4992E6" w:rsidR="005C2879" w:rsidRPr="00F70A62" w:rsidRDefault="005C2879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_________________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9/7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_____________</w:t>
            </w:r>
          </w:p>
          <w:p w14:paraId="6304179F" w14:textId="77777777" w:rsidR="00EB7879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per l’anno 1 </w:t>
            </w:r>
          </w:p>
          <w:p w14:paraId="441251A7" w14:textId="77777777" w:rsidR="00230E8A" w:rsidRDefault="00230E8A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2224208" w14:textId="51BCABE0" w:rsidR="00E14D1C" w:rsidRPr="00F70A62" w:rsidRDefault="00EB7879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pari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a 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_________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360000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_______</w:t>
            </w:r>
            <w:proofErr w:type="gramStart"/>
            <w:r w:rsidR="005C2879">
              <w:rPr>
                <w:rFonts w:asciiTheme="minorHAnsi" w:hAnsiTheme="minorHAnsi" w:cstheme="minorHAnsi"/>
                <w:sz w:val="18"/>
                <w:szCs w:val="16"/>
              </w:rPr>
              <w:t>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proofErr w:type="gramEnd"/>
            <w:r w:rsidR="00EE57AC">
              <w:rPr>
                <w:rFonts w:asciiTheme="minorHAnsi" w:hAnsiTheme="minorHAnsi" w:cstheme="minorHAnsi"/>
                <w:sz w:val="18"/>
                <w:szCs w:val="16"/>
              </w:rPr>
              <w:t>720000 NELLA VERSIONE B)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_________</w:t>
            </w:r>
          </w:p>
        </w:tc>
      </w:tr>
      <w:tr w:rsidR="00E14D1C" w:rsidRPr="00F70A62" w14:paraId="3951B99D" w14:textId="77777777" w:rsidTr="00F95970">
        <w:trPr>
          <w:trHeight w:val="719"/>
        </w:trPr>
        <w:tc>
          <w:tcPr>
            <w:tcW w:w="5813" w:type="dxa"/>
          </w:tcPr>
          <w:p w14:paraId="780AFD51" w14:textId="34CCCAF4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ESERCIZIO 2 - La percentuale di ricarico sui costi variabili è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 tre volte il </w:t>
            </w:r>
            <w:r w:rsidR="00FD1C62">
              <w:rPr>
                <w:rFonts w:asciiTheme="minorHAnsi" w:hAnsiTheme="minorHAnsi" w:cstheme="minorHAnsi"/>
                <w:sz w:val="18"/>
                <w:szCs w:val="16"/>
              </w:rPr>
              <w:t>rapporto tra margini di contribuzione e fatturato.</w:t>
            </w:r>
          </w:p>
          <w:p w14:paraId="58A5116C" w14:textId="0E1AB724" w:rsidR="00E14D1C" w:rsidRPr="00F70A62" w:rsidRDefault="00FD1C62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è 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>il reciproco dell’elasticità dei costi</w:t>
            </w:r>
            <w:r w:rsidR="00FC4403">
              <w:rPr>
                <w:rFonts w:asciiTheme="minorHAnsi" w:hAnsiTheme="minorHAnsi" w:cstheme="minorHAnsi"/>
                <w:sz w:val="18"/>
                <w:szCs w:val="16"/>
              </w:rPr>
              <w:t xml:space="preserve"> (con Costi Fissi diversi da </w:t>
            </w:r>
            <w:r w:rsidR="00CD1395">
              <w:rPr>
                <w:rFonts w:asciiTheme="minorHAnsi" w:hAnsiTheme="minorHAnsi" w:cstheme="minorHAnsi"/>
                <w:sz w:val="18"/>
                <w:szCs w:val="16"/>
              </w:rPr>
              <w:t>zero)</w:t>
            </w:r>
          </w:p>
        </w:tc>
        <w:tc>
          <w:tcPr>
            <w:tcW w:w="4677" w:type="dxa"/>
          </w:tcPr>
          <w:p w14:paraId="4F9A45F5" w14:textId="303006B2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margine di contribuzione è 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2/3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_______</w:t>
            </w:r>
            <w:r w:rsidR="008B2CC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(% o frazione) del fatturato </w:t>
            </w:r>
          </w:p>
          <w:p w14:paraId="6C7AAD28" w14:textId="1A8B2A26" w:rsidR="00E14D1C" w:rsidRPr="00F70A62" w:rsidRDefault="00FD1C62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 costi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______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50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 xml:space="preserve">_______ </w:t>
            </w:r>
            <w:r w:rsidR="008B2CCD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</w:tr>
      <w:tr w:rsidR="00E14D1C" w:rsidRPr="00F70A62" w14:paraId="6A2C310C" w14:textId="77777777" w:rsidTr="00F95970">
        <w:trPr>
          <w:trHeight w:val="962"/>
        </w:trPr>
        <w:tc>
          <w:tcPr>
            <w:tcW w:w="5813" w:type="dxa"/>
          </w:tcPr>
          <w:p w14:paraId="0F4A8D09" w14:textId="032F6D7C" w:rsidR="00883F94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3 - Il ciclo economico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(calcolato sulla base della 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durata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 delle scorte totali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, cioè Scorte Totali/Costo del Venduto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) è 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di </w:t>
            </w:r>
            <w:r w:rsidR="008B6326">
              <w:rPr>
                <w:rFonts w:asciiTheme="minorHAnsi" w:hAnsiTheme="minorHAnsi" w:cstheme="minorHAnsi"/>
                <w:sz w:val="18"/>
                <w:szCs w:val="16"/>
              </w:rPr>
              <w:t>30 giorni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 Anno = 360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. Le scorte totali ruotano due volte più velocemente dei crediti verso clienti e tre volte più velocemente dei debiti verso fornitori. </w:t>
            </w:r>
          </w:p>
        </w:tc>
        <w:tc>
          <w:tcPr>
            <w:tcW w:w="4677" w:type="dxa"/>
          </w:tcPr>
          <w:p w14:paraId="0DCE9DEC" w14:textId="254CF7CF" w:rsidR="00E14D1C" w:rsidRDefault="008B6326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5737BB">
              <w:rPr>
                <w:rFonts w:asciiTheme="minorHAnsi" w:hAnsiTheme="minorHAnsi" w:cstheme="minorHAnsi"/>
                <w:sz w:val="18"/>
                <w:szCs w:val="16"/>
              </w:rPr>
              <w:t xml:space="preserve"> crediti verso clienti hanno una durata di 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60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</w:t>
            </w:r>
            <w:proofErr w:type="gramStart"/>
            <w:r w:rsidR="005C2879">
              <w:rPr>
                <w:rFonts w:asciiTheme="minorHAnsi" w:hAnsiTheme="minorHAnsi" w:cstheme="minorHAnsi"/>
                <w:sz w:val="18"/>
                <w:szCs w:val="16"/>
              </w:rPr>
              <w:t>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proofErr w:type="gramEnd"/>
            <w:r w:rsidR="00EE57AC">
              <w:rPr>
                <w:rFonts w:asciiTheme="minorHAnsi" w:hAnsiTheme="minorHAnsi" w:cstheme="minorHAnsi"/>
                <w:sz w:val="18"/>
                <w:szCs w:val="16"/>
              </w:rPr>
              <w:t>80 NELLA VERSIONE B)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____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giorni</w:t>
            </w:r>
          </w:p>
          <w:p w14:paraId="7F983090" w14:textId="77777777" w:rsidR="00C65480" w:rsidRDefault="00C65480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5B5CAA7" w14:textId="6417191F" w:rsidR="008B6326" w:rsidRPr="00F70A62" w:rsidRDefault="00C65480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ciclo monetario è __________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_______________ giorni</w:t>
            </w:r>
          </w:p>
        </w:tc>
      </w:tr>
      <w:tr w:rsidR="00E14D1C" w:rsidRPr="00F70A62" w14:paraId="5614E3DB" w14:textId="77777777" w:rsidTr="00F95970">
        <w:trPr>
          <w:trHeight w:val="1061"/>
        </w:trPr>
        <w:tc>
          <w:tcPr>
            <w:tcW w:w="5813" w:type="dxa"/>
          </w:tcPr>
          <w:p w14:paraId="3C628508" w14:textId="78E22486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4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L’impresa ha un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>fatturato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di 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>40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milioni di euro.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debiti dell’impresa sono 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>10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 milion</w:t>
            </w:r>
            <w:r w:rsidR="00ED45B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 di euro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La rotazione dell’attivo è 2. La leva dei prezzi (sul reddito netto) è </w:t>
            </w:r>
            <w:r w:rsidR="009C38A2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>0.</w:t>
            </w:r>
          </w:p>
        </w:tc>
        <w:tc>
          <w:tcPr>
            <w:tcW w:w="4677" w:type="dxa"/>
          </w:tcPr>
          <w:p w14:paraId="28601750" w14:textId="5405B94E" w:rsidR="00E14D1C" w:rsidRDefault="00297274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ROE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EE5F2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_</w:t>
            </w:r>
            <w:proofErr w:type="gramEnd"/>
            <w:r w:rsidR="00A133C2">
              <w:rPr>
                <w:rFonts w:asciiTheme="minorHAnsi" w:hAnsiTheme="minorHAnsi" w:cstheme="minorHAnsi"/>
                <w:sz w:val="18"/>
                <w:szCs w:val="16"/>
              </w:rPr>
              <w:t>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20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______________</w:t>
            </w:r>
          </w:p>
          <w:p w14:paraId="6723D112" w14:textId="3EF5D334" w:rsidR="009C38A2" w:rsidRDefault="00297274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portare il ROE al </w:t>
            </w:r>
            <w:r w:rsidR="009C38A2"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0%, la redditività </w:t>
            </w:r>
            <w:r w:rsidR="009C38A2">
              <w:rPr>
                <w:rFonts w:asciiTheme="minorHAnsi" w:hAnsiTheme="minorHAnsi" w:cstheme="minorHAnsi"/>
                <w:sz w:val="18"/>
                <w:szCs w:val="16"/>
              </w:rPr>
              <w:t xml:space="preserve">netta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dell’Attivo </w:t>
            </w:r>
            <w:r w:rsidR="009C38A2">
              <w:rPr>
                <w:rFonts w:asciiTheme="minorHAnsi" w:hAnsiTheme="minorHAnsi" w:cstheme="minorHAnsi"/>
                <w:sz w:val="18"/>
                <w:szCs w:val="16"/>
              </w:rPr>
              <w:t xml:space="preserve">(Reddito Netto su Attivo)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deve </w:t>
            </w:r>
            <w:r w:rsidR="009C38A2">
              <w:rPr>
                <w:rFonts w:asciiTheme="minorHAnsi" w:hAnsiTheme="minorHAnsi" w:cstheme="minorHAnsi"/>
                <w:sz w:val="18"/>
                <w:szCs w:val="16"/>
              </w:rPr>
              <w:t xml:space="preserve">essere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65B118E5" w14:textId="5355D2F2" w:rsidR="00E62D66" w:rsidRPr="00F70A62" w:rsidRDefault="00A133C2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_______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_______________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 (a parità di altri valori)</w:t>
            </w:r>
          </w:p>
        </w:tc>
      </w:tr>
      <w:tr w:rsidR="00E14D1C" w:rsidRPr="00F70A62" w14:paraId="3CA3214A" w14:textId="77777777" w:rsidTr="00F95970">
        <w:trPr>
          <w:trHeight w:val="755"/>
        </w:trPr>
        <w:tc>
          <w:tcPr>
            <w:tcW w:w="5813" w:type="dxa"/>
          </w:tcPr>
          <w:p w14:paraId="4B1ED90B" w14:textId="41620AF6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5. All’attuale livello di vendite,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 xml:space="preserve">l’elasticità dei costi è pari a </w:t>
            </w:r>
            <w:r w:rsidR="00BC39DB">
              <w:rPr>
                <w:rFonts w:asciiTheme="minorHAnsi" w:hAnsiTheme="minorHAnsi" w:cstheme="minorHAnsi"/>
                <w:sz w:val="18"/>
                <w:szCs w:val="16"/>
              </w:rPr>
              <w:t>0,75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è </w:t>
            </w:r>
            <w:r w:rsidR="00BC39DB"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14:paraId="7A761A27" w14:textId="5B7F3C95" w:rsidR="00A94CA5" w:rsidRPr="00F70A62" w:rsidRDefault="00A94CA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Immaginiamo che l’anno prossimo </w:t>
            </w:r>
            <w:r w:rsidR="008C0BD4">
              <w:rPr>
                <w:rFonts w:asciiTheme="minorHAnsi" w:hAnsiTheme="minorHAnsi" w:cstheme="minorHAnsi"/>
                <w:sz w:val="18"/>
                <w:szCs w:val="16"/>
              </w:rPr>
              <w:t xml:space="preserve">(tempo 1)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vendite si riducano </w:t>
            </w:r>
            <w:r w:rsidR="00BC39DB">
              <w:rPr>
                <w:rFonts w:asciiTheme="minorHAnsi" w:hAnsiTheme="minorHAnsi" w:cstheme="minorHAnsi"/>
                <w:sz w:val="18"/>
                <w:szCs w:val="16"/>
              </w:rPr>
              <w:t>del 30%,</w:t>
            </w:r>
          </w:p>
        </w:tc>
        <w:tc>
          <w:tcPr>
            <w:tcW w:w="4677" w:type="dxa"/>
          </w:tcPr>
          <w:p w14:paraId="1FD642F4" w14:textId="306ACD2B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nuova leva operativa </w:t>
            </w:r>
            <w:r w:rsidR="00592B91">
              <w:rPr>
                <w:rFonts w:asciiTheme="minorHAnsi" w:hAnsiTheme="minorHAnsi" w:cstheme="minorHAnsi"/>
                <w:sz w:val="18"/>
                <w:szCs w:val="16"/>
              </w:rPr>
              <w:t xml:space="preserve">(tempo 1)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sarà 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___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21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___</w:t>
            </w:r>
            <w:proofErr w:type="gramStart"/>
            <w:r w:rsidR="00A133C2">
              <w:rPr>
                <w:rFonts w:asciiTheme="minorHAnsi" w:hAnsiTheme="minorHAnsi" w:cstheme="minorHAnsi"/>
                <w:sz w:val="18"/>
                <w:szCs w:val="16"/>
              </w:rPr>
              <w:t>_</w:t>
            </w:r>
            <w:r w:rsidR="00EE57AC">
              <w:rPr>
                <w:rFonts w:asciiTheme="minorHAnsi" w:hAnsiTheme="minorHAnsi" w:cstheme="minorHAnsi"/>
                <w:sz w:val="18"/>
                <w:szCs w:val="16"/>
              </w:rPr>
              <w:t>( -</w:t>
            </w:r>
            <w:proofErr w:type="gramEnd"/>
            <w:r w:rsidR="00EE57AC">
              <w:rPr>
                <w:rFonts w:asciiTheme="minorHAnsi" w:hAnsiTheme="minorHAnsi" w:cstheme="minorHAnsi"/>
                <w:sz w:val="18"/>
                <w:szCs w:val="16"/>
              </w:rPr>
              <w:t xml:space="preserve"> 3 NELLA VERSIONE B)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_________</w:t>
            </w:r>
          </w:p>
          <w:p w14:paraId="31098B9E" w14:textId="56E739B7" w:rsidR="00E14D1C" w:rsidRDefault="00A94CA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fatturato dell’impresa sarà (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maggiore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minore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uguale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 al fatturato di pareggio</w:t>
            </w:r>
          </w:p>
          <w:p w14:paraId="79D35CFC" w14:textId="678D181F" w:rsidR="00A94CA5" w:rsidRPr="002A42F5" w:rsidRDefault="00A133C2" w:rsidP="004454D3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_________________</w:t>
            </w:r>
            <w:r w:rsidR="00EE57AC">
              <w:rPr>
                <w:rFonts w:asciiTheme="minorHAnsi" w:hAnsiTheme="minorHAnsi" w:cstheme="minorHAnsi"/>
                <w:b/>
                <w:sz w:val="18"/>
                <w:szCs w:val="16"/>
              </w:rPr>
              <w:t>MAGGIORE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____</w:t>
            </w:r>
            <w:r w:rsidR="00EE57AC">
              <w:rPr>
                <w:rFonts w:asciiTheme="minorHAnsi" w:hAnsiTheme="minorHAnsi" w:cstheme="minorHAnsi"/>
                <w:b/>
                <w:sz w:val="18"/>
                <w:szCs w:val="16"/>
              </w:rPr>
              <w:t>(MINORE NELLA VERSIONE B)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________________</w:t>
            </w:r>
          </w:p>
        </w:tc>
      </w:tr>
    </w:tbl>
    <w:p w14:paraId="764C82CB" w14:textId="1992856A" w:rsidR="003D0E7B" w:rsidRDefault="003D0E7B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514EF4D" w14:textId="5A84ABCF" w:rsidR="00EE5466" w:rsidRDefault="00EE5466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EC00D53" w14:textId="18CBFCED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4B2C66B" w14:textId="3972EB29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8B45A24" w14:textId="09F2CD2E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42B616BB" w14:textId="5E92E68A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44A31778" w14:textId="3FC8408B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060E832" w14:textId="20B87585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F81415D" w14:textId="7CB57109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7BE67D2" w14:textId="3EA1BF60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E37A8C7" w14:textId="1852D182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3C3C1B54" w14:textId="68F13AB5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9661FC1" w14:textId="2DDCD51A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BE823CF" w14:textId="63B27C1C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1503C0D" w14:textId="0E1C9E8F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7AFB93A3" w14:textId="77777777" w:rsidR="00B232A5" w:rsidRPr="00F70A62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199B707" w14:textId="2F2D34DD" w:rsidR="00C57924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Le seguenti proposizioni possono essere vere (V) o false (F). Si metta una </w:t>
      </w:r>
      <w:r w:rsidRPr="00F70A62">
        <w:rPr>
          <w:rFonts w:asciiTheme="minorHAnsi" w:hAnsiTheme="minorHAnsi" w:cstheme="minorHAnsi"/>
          <w:b/>
          <w:sz w:val="18"/>
          <w:szCs w:val="16"/>
        </w:rPr>
        <w:t>crocetta</w:t>
      </w:r>
      <w:r w:rsidRPr="00F70A62">
        <w:rPr>
          <w:rFonts w:asciiTheme="minorHAnsi" w:hAnsiTheme="minorHAnsi" w:cstheme="minorHAnsi"/>
          <w:sz w:val="18"/>
          <w:szCs w:val="16"/>
        </w:rPr>
        <w:t xml:space="preserve"> sulla colonna appropriata. </w:t>
      </w:r>
      <w:r w:rsidR="00D227B7" w:rsidRPr="00F70A62">
        <w:rPr>
          <w:rFonts w:asciiTheme="minorHAnsi" w:hAnsiTheme="minorHAnsi" w:cstheme="minorHAnsi"/>
          <w:b/>
          <w:sz w:val="18"/>
          <w:szCs w:val="16"/>
        </w:rPr>
        <w:t>SONO PREVISTE PENALIZZAZIONI PER LE RISPOSTE SBAGLIATE</w:t>
      </w:r>
    </w:p>
    <w:p w14:paraId="7451DE98" w14:textId="77777777" w:rsidR="00EE5466" w:rsidRPr="00F70A62" w:rsidRDefault="00EE5466" w:rsidP="00EE5466">
      <w:pPr>
        <w:pStyle w:val="Paragrafoelenco"/>
        <w:ind w:left="502"/>
        <w:rPr>
          <w:rFonts w:asciiTheme="minorHAnsi" w:hAnsiTheme="minorHAnsi" w:cstheme="minorHAnsi"/>
          <w:b/>
          <w:sz w:val="18"/>
          <w:szCs w:val="16"/>
        </w:rPr>
      </w:pPr>
    </w:p>
    <w:tbl>
      <w:tblPr>
        <w:tblStyle w:val="Grigliatabella"/>
        <w:tblW w:w="10496" w:type="dxa"/>
        <w:tblInd w:w="-289" w:type="dxa"/>
        <w:tblLook w:val="04A0" w:firstRow="1" w:lastRow="0" w:firstColumn="1" w:lastColumn="0" w:noHBand="0" w:noVBand="1"/>
      </w:tblPr>
      <w:tblGrid>
        <w:gridCol w:w="9640"/>
        <w:gridCol w:w="425"/>
        <w:gridCol w:w="431"/>
      </w:tblGrid>
      <w:tr w:rsidR="00117AB7" w:rsidRPr="00F70A62" w14:paraId="08E79C20" w14:textId="77777777" w:rsidTr="00F95970">
        <w:trPr>
          <w:tblHeader/>
        </w:trPr>
        <w:tc>
          <w:tcPr>
            <w:tcW w:w="9640" w:type="dxa"/>
          </w:tcPr>
          <w:p w14:paraId="4C38E9FB" w14:textId="77777777" w:rsidR="00117AB7" w:rsidRPr="00F70A62" w:rsidRDefault="00117AB7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25" w:type="dxa"/>
          </w:tcPr>
          <w:p w14:paraId="3E75295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V</w:t>
            </w:r>
          </w:p>
        </w:tc>
        <w:tc>
          <w:tcPr>
            <w:tcW w:w="431" w:type="dxa"/>
          </w:tcPr>
          <w:p w14:paraId="2FC08CD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F</w:t>
            </w:r>
          </w:p>
        </w:tc>
      </w:tr>
      <w:tr w:rsidR="00117AB7" w:rsidRPr="00F70A62" w14:paraId="57934053" w14:textId="77777777" w:rsidTr="00F95970">
        <w:tc>
          <w:tcPr>
            <w:tcW w:w="9640" w:type="dxa"/>
          </w:tcPr>
          <w:p w14:paraId="385D3BCF" w14:textId="725515DE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apprendimento 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>impattano anche sui costi marginali</w:t>
            </w:r>
          </w:p>
        </w:tc>
        <w:tc>
          <w:tcPr>
            <w:tcW w:w="425" w:type="dxa"/>
          </w:tcPr>
          <w:p w14:paraId="6BCC5946" w14:textId="5FD8817D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989D3E9" w14:textId="58DD91D3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53895E64" w14:textId="77777777" w:rsidTr="00F95970">
        <w:tc>
          <w:tcPr>
            <w:tcW w:w="9640" w:type="dxa"/>
          </w:tcPr>
          <w:p w14:paraId="47179036" w14:textId="38869BF1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L’EBITDA </w:t>
            </w:r>
            <w:r w:rsidR="00CD1395">
              <w:rPr>
                <w:rFonts w:asciiTheme="minorHAnsi" w:hAnsiTheme="minorHAnsi" w:cstheme="minorHAnsi"/>
                <w:sz w:val="18"/>
                <w:szCs w:val="16"/>
              </w:rPr>
              <w:t>rettificato dalle variazioni del CCN corrisponde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1395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 xml:space="preserve">l cash flow operativo </w:t>
            </w:r>
          </w:p>
        </w:tc>
        <w:tc>
          <w:tcPr>
            <w:tcW w:w="425" w:type="dxa"/>
          </w:tcPr>
          <w:p w14:paraId="6E043C35" w14:textId="0FEC80A3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386C03B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588F1DB" w14:textId="77777777" w:rsidTr="00F95970">
        <w:tc>
          <w:tcPr>
            <w:tcW w:w="9640" w:type="dxa"/>
          </w:tcPr>
          <w:p w14:paraId="57F6FCB1" w14:textId="635B8BD8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scala 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>sono sostanzialmente collegate al fenomeno dei rendimenti crescenti dei fattori produttivi</w:t>
            </w:r>
          </w:p>
        </w:tc>
        <w:tc>
          <w:tcPr>
            <w:tcW w:w="425" w:type="dxa"/>
          </w:tcPr>
          <w:p w14:paraId="3948EE63" w14:textId="7F0FBA16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DEE2EDF" w14:textId="769F0904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B7EB054" w14:textId="77777777" w:rsidTr="00F95970">
        <w:tc>
          <w:tcPr>
            <w:tcW w:w="9640" w:type="dxa"/>
          </w:tcPr>
          <w:p w14:paraId="21B35E63" w14:textId="2E5D24DC" w:rsidR="00117AB7" w:rsidRPr="00F70A62" w:rsidRDefault="006C0D1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Alle</w:t>
            </w:r>
            <w:r w:rsidR="00686784">
              <w:rPr>
                <w:rFonts w:asciiTheme="minorHAnsi" w:hAnsiTheme="minorHAnsi" w:cstheme="minorHAnsi"/>
                <w:sz w:val="18"/>
                <w:szCs w:val="16"/>
              </w:rPr>
              <w:t xml:space="preserve"> imprese italiane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familiare non è permesso quotarsi in Borsa</w:t>
            </w:r>
          </w:p>
        </w:tc>
        <w:tc>
          <w:tcPr>
            <w:tcW w:w="425" w:type="dxa"/>
          </w:tcPr>
          <w:p w14:paraId="7938D14E" w14:textId="5DBB383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3C29945" w14:textId="1962EC22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081EED6" w14:textId="77777777" w:rsidTr="00F95970">
        <w:tc>
          <w:tcPr>
            <w:tcW w:w="9640" w:type="dxa"/>
          </w:tcPr>
          <w:p w14:paraId="363F4C33" w14:textId="5EE99C0D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Luxottica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 xml:space="preserve"> è un’impresa integrata verticalmente, sia a monte che a valle, seppur non totalmente.</w:t>
            </w:r>
          </w:p>
        </w:tc>
        <w:tc>
          <w:tcPr>
            <w:tcW w:w="425" w:type="dxa"/>
          </w:tcPr>
          <w:p w14:paraId="355B1785" w14:textId="03099DDC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2A21EBD" w14:textId="36558FF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B5771FC" w14:textId="77777777" w:rsidTr="00F95970">
        <w:tc>
          <w:tcPr>
            <w:tcW w:w="9640" w:type="dxa"/>
          </w:tcPr>
          <w:p w14:paraId="33B447BC" w14:textId="50E44135" w:rsidR="00117AB7" w:rsidRPr="00F70A62" w:rsidRDefault="006C0D1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massime economie di volume si ottengono in prossimità del massimo sfruttamento della capacità produttiva</w:t>
            </w:r>
          </w:p>
        </w:tc>
        <w:tc>
          <w:tcPr>
            <w:tcW w:w="425" w:type="dxa"/>
          </w:tcPr>
          <w:p w14:paraId="2630C66C" w14:textId="22F9BBAB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838EFE2" w14:textId="30938860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4961F877" w14:textId="77777777" w:rsidTr="00F95970">
        <w:tc>
          <w:tcPr>
            <w:tcW w:w="9640" w:type="dxa"/>
          </w:tcPr>
          <w:p w14:paraId="64BCDC49" w14:textId="10AD62C8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separazione tra proprietà e controllo manageriale 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>è tipica delle imprese “pubbliche”, cioè di proprietà dello Stato</w:t>
            </w:r>
          </w:p>
        </w:tc>
        <w:tc>
          <w:tcPr>
            <w:tcW w:w="425" w:type="dxa"/>
          </w:tcPr>
          <w:p w14:paraId="3C5BD395" w14:textId="587A933D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9D0C6A9" w14:textId="61A1522F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45B5379" w14:textId="77777777" w:rsidTr="00F95970">
        <w:tc>
          <w:tcPr>
            <w:tcW w:w="9640" w:type="dxa"/>
          </w:tcPr>
          <w:p w14:paraId="4E85DA7A" w14:textId="640316D1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capitale circolante 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>non dovrebbe superare il valore dell’</w:t>
            </w:r>
            <w:proofErr w:type="spellStart"/>
            <w:r w:rsidR="006C0D1F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6C0D1F">
              <w:rPr>
                <w:rFonts w:asciiTheme="minorHAnsi" w:hAnsiTheme="minorHAnsi" w:cstheme="minorHAnsi"/>
                <w:sz w:val="18"/>
                <w:szCs w:val="16"/>
              </w:rPr>
              <w:t>, per non compromettere la sostenibilità finanziaria dell’impresa</w:t>
            </w:r>
          </w:p>
        </w:tc>
        <w:tc>
          <w:tcPr>
            <w:tcW w:w="425" w:type="dxa"/>
          </w:tcPr>
          <w:p w14:paraId="001B4DB8" w14:textId="030B167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28145B1" w14:textId="04DAB55C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87029E5" w14:textId="77777777" w:rsidTr="00F95970">
        <w:tc>
          <w:tcPr>
            <w:tcW w:w="9640" w:type="dxa"/>
          </w:tcPr>
          <w:p w14:paraId="5E9E0559" w14:textId="414A442A" w:rsidR="00117AB7" w:rsidRPr="00F70A62" w:rsidRDefault="006C0D1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686784">
              <w:rPr>
                <w:rFonts w:asciiTheme="minorHAnsi" w:hAnsiTheme="minorHAnsi" w:cstheme="minorHAnsi"/>
                <w:sz w:val="18"/>
                <w:szCs w:val="16"/>
              </w:rPr>
              <w:t xml:space="preserve"> consiglieri indipendenti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non possono essere parenti dell’imprenditore, ma possono ricoprire ruoli esecutivi nell’impresa</w:t>
            </w:r>
          </w:p>
        </w:tc>
        <w:tc>
          <w:tcPr>
            <w:tcW w:w="425" w:type="dxa"/>
          </w:tcPr>
          <w:p w14:paraId="6F40109B" w14:textId="5B6AC04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7C9EC05" w14:textId="556C4D8F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4095855C" w14:textId="77777777" w:rsidTr="00F95970">
        <w:tc>
          <w:tcPr>
            <w:tcW w:w="9640" w:type="dxa"/>
          </w:tcPr>
          <w:p w14:paraId="32042B3B" w14:textId="53F95CA1" w:rsidR="00117AB7" w:rsidRPr="00F70A62" w:rsidRDefault="00686784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costo del venduto </w:t>
            </w:r>
            <w:r w:rsidR="00543013">
              <w:rPr>
                <w:rFonts w:asciiTheme="minorHAnsi" w:hAnsiTheme="minorHAnsi" w:cstheme="minorHAnsi"/>
                <w:sz w:val="18"/>
                <w:szCs w:val="16"/>
              </w:rPr>
              <w:t xml:space="preserve">può essere anche calcolato indirettamente, sottraendo l’EBIT ai Ricavi di Vendita </w:t>
            </w:r>
          </w:p>
        </w:tc>
        <w:tc>
          <w:tcPr>
            <w:tcW w:w="425" w:type="dxa"/>
          </w:tcPr>
          <w:p w14:paraId="64FB45A2" w14:textId="295F6233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6AB3178" w14:textId="36E83733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0722925" w14:textId="77777777" w:rsidTr="00F95970">
        <w:tc>
          <w:tcPr>
            <w:tcW w:w="9640" w:type="dxa"/>
          </w:tcPr>
          <w:p w14:paraId="432A002D" w14:textId="27138504" w:rsidR="00117AB7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dei costi </w:t>
            </w:r>
            <w:r w:rsidR="00543013">
              <w:rPr>
                <w:rFonts w:asciiTheme="minorHAnsi" w:hAnsiTheme="minorHAnsi" w:cstheme="minorHAnsi"/>
                <w:sz w:val="18"/>
                <w:szCs w:val="16"/>
              </w:rPr>
              <w:t>variabili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34AA0"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543013">
              <w:rPr>
                <w:rFonts w:asciiTheme="minorHAnsi" w:hAnsiTheme="minorHAnsi" w:cstheme="minorHAnsi"/>
                <w:sz w:val="18"/>
                <w:szCs w:val="16"/>
              </w:rPr>
              <w:t>inferiore alla leva operativa solo se la somma di Costi Fissi e Profitto supera i Costi Variabili</w:t>
            </w:r>
          </w:p>
        </w:tc>
        <w:tc>
          <w:tcPr>
            <w:tcW w:w="425" w:type="dxa"/>
          </w:tcPr>
          <w:p w14:paraId="3D558B73" w14:textId="059A679D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5D39119" w14:textId="4B47196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68B1E75" w14:textId="77777777" w:rsidTr="00F95970">
        <w:tc>
          <w:tcPr>
            <w:tcW w:w="9640" w:type="dxa"/>
          </w:tcPr>
          <w:p w14:paraId="66A17211" w14:textId="429007BC" w:rsidR="00117AB7" w:rsidRPr="00F70A62" w:rsidRDefault="00BD0582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Non di rado, al crescere della produzione, i 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costi marginali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possono prima ridursi e poi aumentare</w:t>
            </w:r>
          </w:p>
        </w:tc>
        <w:tc>
          <w:tcPr>
            <w:tcW w:w="425" w:type="dxa"/>
          </w:tcPr>
          <w:p w14:paraId="5AA1D94E" w14:textId="0F859B79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E1A6B18" w14:textId="01A6DE04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5EC4ABCA" w14:textId="77777777" w:rsidTr="00F95970">
        <w:tc>
          <w:tcPr>
            <w:tcW w:w="9640" w:type="dxa"/>
          </w:tcPr>
          <w:p w14:paraId="421C44D2" w14:textId="77F29BC6" w:rsidR="00117AB7" w:rsidRPr="00F70A62" w:rsidRDefault="00897E32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distretti manifatturieri </w:t>
            </w:r>
            <w:r w:rsidR="00BD0582">
              <w:rPr>
                <w:rFonts w:asciiTheme="minorHAnsi" w:hAnsiTheme="minorHAnsi" w:cstheme="minorHAnsi"/>
                <w:sz w:val="18"/>
                <w:szCs w:val="16"/>
              </w:rPr>
              <w:t>italiani sono più densamente localizzati nel Nord d’Italia, rispetto al Sud</w:t>
            </w:r>
          </w:p>
        </w:tc>
        <w:tc>
          <w:tcPr>
            <w:tcW w:w="425" w:type="dxa"/>
          </w:tcPr>
          <w:p w14:paraId="51890FB8" w14:textId="13AA3598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22CE11C" w14:textId="799FDF2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CB4853C" w14:textId="77777777" w:rsidTr="00F95970">
        <w:tc>
          <w:tcPr>
            <w:tcW w:w="9640" w:type="dxa"/>
          </w:tcPr>
          <w:p w14:paraId="39FF3C33" w14:textId="544F2708" w:rsidR="00117AB7" w:rsidRPr="00F70A62" w:rsidRDefault="00897E32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L’innovazione di processo produttivo </w:t>
            </w:r>
            <w:r w:rsidR="00BD0582">
              <w:rPr>
                <w:rFonts w:asciiTheme="minorHAnsi" w:hAnsiTheme="minorHAnsi" w:cstheme="minorHAnsi"/>
                <w:sz w:val="18"/>
                <w:szCs w:val="16"/>
              </w:rPr>
              <w:t>tende a precedere l’innovazione di prodotto</w:t>
            </w:r>
          </w:p>
        </w:tc>
        <w:tc>
          <w:tcPr>
            <w:tcW w:w="425" w:type="dxa"/>
          </w:tcPr>
          <w:p w14:paraId="0FB545E0" w14:textId="0540884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8465195" w14:textId="03D6CA62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32ECA229" w14:textId="77777777" w:rsidTr="00F95970">
        <w:tc>
          <w:tcPr>
            <w:tcW w:w="9640" w:type="dxa"/>
          </w:tcPr>
          <w:p w14:paraId="34685345" w14:textId="7B4DE0E0" w:rsidR="00117AB7" w:rsidRPr="00F70A62" w:rsidRDefault="005157AD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DD348F">
              <w:rPr>
                <w:rFonts w:asciiTheme="minorHAnsi" w:hAnsiTheme="minorHAnsi" w:cstheme="minorHAnsi"/>
                <w:sz w:val="18"/>
                <w:szCs w:val="16"/>
              </w:rPr>
              <w:t xml:space="preserve">a leva operativa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corrisponde al reciproco dell’elasticità dei costi meno uno (- 1)</w:t>
            </w:r>
          </w:p>
        </w:tc>
        <w:tc>
          <w:tcPr>
            <w:tcW w:w="425" w:type="dxa"/>
          </w:tcPr>
          <w:p w14:paraId="214F5D4D" w14:textId="430DDA03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CBB27A3" w14:textId="621ED3FC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10A9793B" w14:textId="77777777" w:rsidTr="00F95970">
        <w:tc>
          <w:tcPr>
            <w:tcW w:w="9640" w:type="dxa"/>
          </w:tcPr>
          <w:p w14:paraId="3B15C1CE" w14:textId="1919BDAB" w:rsidR="00117AB7" w:rsidRPr="00F70A62" w:rsidRDefault="00897E32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</w:t>
            </w:r>
            <w:r w:rsidR="005C3E0E">
              <w:rPr>
                <w:rFonts w:asciiTheme="minorHAnsi" w:hAnsiTheme="minorHAnsi" w:cstheme="minorHAnsi"/>
                <w:sz w:val="18"/>
                <w:szCs w:val="16"/>
              </w:rPr>
              <w:t>cresce al crescere del ROIC, a parità di altri variabili/parametri</w:t>
            </w:r>
          </w:p>
        </w:tc>
        <w:tc>
          <w:tcPr>
            <w:tcW w:w="425" w:type="dxa"/>
          </w:tcPr>
          <w:p w14:paraId="4CB8DD8B" w14:textId="53B76833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B17F1F0" w14:textId="0571775D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3878E6C4" w14:textId="77777777" w:rsidTr="00F95970">
        <w:tc>
          <w:tcPr>
            <w:tcW w:w="9640" w:type="dxa"/>
          </w:tcPr>
          <w:p w14:paraId="509C756B" w14:textId="2675C96A" w:rsidR="00117AB7" w:rsidRPr="00F70A62" w:rsidRDefault="00117AB7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fatturato di pareggio </w:t>
            </w:r>
            <w:r w:rsidR="005C3E0E">
              <w:rPr>
                <w:rFonts w:asciiTheme="minorHAnsi" w:hAnsiTheme="minorHAnsi" w:cstheme="minorHAnsi"/>
                <w:sz w:val="18"/>
                <w:szCs w:val="16"/>
              </w:rPr>
              <w:t xml:space="preserve">non varia al variare delle quantità </w:t>
            </w:r>
            <w:r w:rsidR="0064342D">
              <w:rPr>
                <w:rFonts w:asciiTheme="minorHAnsi" w:hAnsiTheme="minorHAnsi" w:cstheme="minorHAnsi"/>
                <w:sz w:val="18"/>
                <w:szCs w:val="16"/>
              </w:rPr>
              <w:t xml:space="preserve">effettivamente </w:t>
            </w:r>
            <w:r w:rsidR="005C3E0E">
              <w:rPr>
                <w:rFonts w:asciiTheme="minorHAnsi" w:hAnsiTheme="minorHAnsi" w:cstheme="minorHAnsi"/>
                <w:sz w:val="18"/>
                <w:szCs w:val="16"/>
              </w:rPr>
              <w:t>prodotte, a parità di costi fissi, costi variabili e prezzi</w:t>
            </w:r>
          </w:p>
        </w:tc>
        <w:tc>
          <w:tcPr>
            <w:tcW w:w="425" w:type="dxa"/>
          </w:tcPr>
          <w:p w14:paraId="1D51716D" w14:textId="3E255DD2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879171F" w14:textId="6CFCEF31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B2D015B" w14:textId="77777777" w:rsidTr="00F95970">
        <w:tc>
          <w:tcPr>
            <w:tcW w:w="9640" w:type="dxa"/>
          </w:tcPr>
          <w:p w14:paraId="1139B344" w14:textId="073DBE8E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897E32">
              <w:rPr>
                <w:rFonts w:asciiTheme="minorHAnsi" w:hAnsiTheme="minorHAnsi" w:cstheme="minorHAnsi"/>
                <w:sz w:val="18"/>
                <w:szCs w:val="16"/>
              </w:rPr>
              <w:t xml:space="preserve">valore aggiunto </w:t>
            </w:r>
            <w:r w:rsidR="00003045">
              <w:rPr>
                <w:rFonts w:asciiTheme="minorHAnsi" w:hAnsiTheme="minorHAnsi" w:cstheme="minorHAnsi"/>
                <w:sz w:val="18"/>
                <w:szCs w:val="16"/>
              </w:rPr>
              <w:t xml:space="preserve">lordo </w:t>
            </w:r>
            <w:r w:rsidR="00897E32">
              <w:rPr>
                <w:rFonts w:asciiTheme="minorHAnsi" w:hAnsiTheme="minorHAnsi" w:cstheme="minorHAnsi"/>
                <w:sz w:val="18"/>
                <w:szCs w:val="16"/>
              </w:rPr>
              <w:t xml:space="preserve">per addetto </w:t>
            </w:r>
            <w:r w:rsidR="00003045">
              <w:rPr>
                <w:rFonts w:asciiTheme="minorHAnsi" w:hAnsiTheme="minorHAnsi" w:cstheme="minorHAnsi"/>
                <w:sz w:val="18"/>
                <w:szCs w:val="16"/>
              </w:rPr>
              <w:t>cambia con le variazioni dell’intensità degli investimenti in capitale</w:t>
            </w:r>
          </w:p>
        </w:tc>
        <w:tc>
          <w:tcPr>
            <w:tcW w:w="425" w:type="dxa"/>
          </w:tcPr>
          <w:p w14:paraId="6D9EE4CF" w14:textId="3A8D0D58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3BCC06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F1069F9" w14:textId="77777777" w:rsidTr="00F95970">
        <w:tc>
          <w:tcPr>
            <w:tcW w:w="9640" w:type="dxa"/>
          </w:tcPr>
          <w:p w14:paraId="089A0223" w14:textId="40BC9D9D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flusso di cassa operativ</w:t>
            </w:r>
            <w:r w:rsidR="003A745E"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03045">
              <w:rPr>
                <w:rFonts w:asciiTheme="minorHAnsi" w:hAnsiTheme="minorHAnsi" w:cstheme="minorHAnsi"/>
                <w:sz w:val="18"/>
                <w:szCs w:val="16"/>
              </w:rPr>
              <w:t>viene riportato nel rendiconto finanziario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</w:p>
        </w:tc>
        <w:tc>
          <w:tcPr>
            <w:tcW w:w="425" w:type="dxa"/>
          </w:tcPr>
          <w:p w14:paraId="1750B8C8" w14:textId="5045AA75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ECD8FC0" w14:textId="6ED48789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45AEC2FB" w14:textId="77777777" w:rsidTr="00F95970">
        <w:tc>
          <w:tcPr>
            <w:tcW w:w="9640" w:type="dxa"/>
          </w:tcPr>
          <w:p w14:paraId="33BE829F" w14:textId="3409A49F" w:rsidR="00117AB7" w:rsidRPr="00F70A62" w:rsidRDefault="00117AB7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-up (percentuale di ricarico) </w:t>
            </w:r>
            <w:r w:rsidR="00003045">
              <w:rPr>
                <w:rFonts w:asciiTheme="minorHAnsi" w:hAnsiTheme="minorHAnsi" w:cstheme="minorHAnsi"/>
                <w:sz w:val="18"/>
                <w:szCs w:val="16"/>
              </w:rPr>
              <w:t>su un prodotto può dipendere anche dalle sue rotazioni delle scorte</w:t>
            </w:r>
          </w:p>
        </w:tc>
        <w:tc>
          <w:tcPr>
            <w:tcW w:w="425" w:type="dxa"/>
          </w:tcPr>
          <w:p w14:paraId="2EA5EFB2" w14:textId="1BA91AE8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EE942A7" w14:textId="6A6078D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DF6D71D" w14:textId="77777777" w:rsidTr="00F95970">
        <w:tc>
          <w:tcPr>
            <w:tcW w:w="9640" w:type="dxa"/>
          </w:tcPr>
          <w:p w14:paraId="5C7AE781" w14:textId="28BBED12" w:rsidR="00117AB7" w:rsidRPr="00F70A62" w:rsidRDefault="00003045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Valori negativi</w:t>
            </w:r>
            <w:r w:rsidR="005321C4">
              <w:rPr>
                <w:rFonts w:asciiTheme="minorHAnsi" w:hAnsiTheme="minorHAnsi" w:cstheme="minorHAnsi"/>
                <w:sz w:val="18"/>
                <w:szCs w:val="16"/>
              </w:rPr>
              <w:t xml:space="preserve"> del ciclo monetario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hanno gravi implicazioni finanziarie, determinando 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 xml:space="preserve">insostenibili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aumenti della leva finanziaria</w:t>
            </w:r>
          </w:p>
        </w:tc>
        <w:tc>
          <w:tcPr>
            <w:tcW w:w="425" w:type="dxa"/>
          </w:tcPr>
          <w:p w14:paraId="72103546" w14:textId="6410D9C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2D8B078" w14:textId="4179E5F0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1B747800" w14:textId="77777777" w:rsidTr="00F95970">
        <w:tc>
          <w:tcPr>
            <w:tcW w:w="9640" w:type="dxa"/>
          </w:tcPr>
          <w:p w14:paraId="01A7668E" w14:textId="1FD67524" w:rsidR="00117AB7" w:rsidRPr="00F70A62" w:rsidRDefault="00117AB7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prezzo di deterrenza all’entrata (anche detto prezzo “limite”) 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>può collocarsi anche in prossimità dei costi marginali</w:t>
            </w:r>
          </w:p>
        </w:tc>
        <w:tc>
          <w:tcPr>
            <w:tcW w:w="425" w:type="dxa"/>
          </w:tcPr>
          <w:p w14:paraId="0E16022C" w14:textId="7C76EFBE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D5E0861" w14:textId="757FFDE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B95780A" w14:textId="77777777" w:rsidTr="00F95970">
        <w:tc>
          <w:tcPr>
            <w:tcW w:w="9640" w:type="dxa"/>
          </w:tcPr>
          <w:p w14:paraId="5E2C5284" w14:textId="5BA2FB4C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ritorno totale per l’azionista (TRS) 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>può essere misurato con il ROE</w:t>
            </w:r>
          </w:p>
        </w:tc>
        <w:tc>
          <w:tcPr>
            <w:tcW w:w="425" w:type="dxa"/>
          </w:tcPr>
          <w:p w14:paraId="65668CD5" w14:textId="4A3BCFB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A35C363" w14:textId="79D837C4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03E4ED14" w14:textId="77777777" w:rsidTr="00F95970">
        <w:tc>
          <w:tcPr>
            <w:tcW w:w="9640" w:type="dxa"/>
          </w:tcPr>
          <w:p w14:paraId="602B17FC" w14:textId="64EF36ED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ROIC del settore 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 xml:space="preserve">del trasporto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aereo è basso </w:t>
            </w:r>
            <w:r w:rsidR="00477311">
              <w:rPr>
                <w:rFonts w:asciiTheme="minorHAnsi" w:hAnsiTheme="minorHAnsi" w:cstheme="minorHAnsi"/>
                <w:sz w:val="18"/>
                <w:szCs w:val="16"/>
              </w:rPr>
              <w:t>perché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>, tra le altre cose,</w:t>
            </w:r>
            <w:r w:rsidR="00477311">
              <w:rPr>
                <w:rFonts w:asciiTheme="minorHAnsi" w:hAnsiTheme="minorHAnsi" w:cstheme="minorHAnsi"/>
                <w:sz w:val="18"/>
                <w:szCs w:val="16"/>
              </w:rPr>
              <w:t xml:space="preserve"> il s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>ervizio aereo è difficile da differenziare</w:t>
            </w:r>
          </w:p>
        </w:tc>
        <w:tc>
          <w:tcPr>
            <w:tcW w:w="425" w:type="dxa"/>
          </w:tcPr>
          <w:p w14:paraId="7043FE3A" w14:textId="76E06232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B7CF58C" w14:textId="05417F9D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4F54A48D" w14:textId="77777777" w:rsidTr="00F95970">
        <w:tc>
          <w:tcPr>
            <w:tcW w:w="9640" w:type="dxa"/>
          </w:tcPr>
          <w:p w14:paraId="0067DD6E" w14:textId="7FFE65FF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settore 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>dei personal computer è oggi soggetto al potere dei cartelli dei produttori</w:t>
            </w:r>
          </w:p>
        </w:tc>
        <w:tc>
          <w:tcPr>
            <w:tcW w:w="425" w:type="dxa"/>
          </w:tcPr>
          <w:p w14:paraId="2BA66B2D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A6A6941" w14:textId="19240C15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26E366E" w14:textId="77777777" w:rsidTr="00F95970">
        <w:tc>
          <w:tcPr>
            <w:tcW w:w="9640" w:type="dxa"/>
          </w:tcPr>
          <w:p w14:paraId="7D398910" w14:textId="694401EB" w:rsidR="00117AB7" w:rsidRPr="00F70A62" w:rsidRDefault="00960B64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catena del valore</w:t>
            </w:r>
            <w:r w:rsidR="00FE00DC">
              <w:rPr>
                <w:rFonts w:asciiTheme="minorHAnsi" w:hAnsiTheme="minorHAnsi" w:cstheme="minorHAnsi"/>
                <w:sz w:val="18"/>
                <w:szCs w:val="16"/>
              </w:rPr>
              <w:t xml:space="preserve"> può essere variamente configurata. Ad esempio, può essere molto integrata nelle attività di supporto e poco integrata nelle attività primarie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234C34D5" w14:textId="16F0351C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D939955" w14:textId="4A0090E0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6B555B0" w14:textId="77777777" w:rsidTr="00F95970">
        <w:tc>
          <w:tcPr>
            <w:tcW w:w="9640" w:type="dxa"/>
          </w:tcPr>
          <w:p w14:paraId="392B1106" w14:textId="3248B9F7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valore </w:t>
            </w:r>
            <w:r w:rsidR="00852B42">
              <w:rPr>
                <w:rFonts w:asciiTheme="minorHAnsi" w:hAnsiTheme="minorHAnsi" w:cstheme="minorHAnsi"/>
                <w:sz w:val="18"/>
                <w:szCs w:val="16"/>
              </w:rPr>
              <w:t xml:space="preserve">di mercato </w:t>
            </w:r>
            <w:r w:rsidR="00960B64">
              <w:rPr>
                <w:rFonts w:asciiTheme="minorHAnsi" w:hAnsiTheme="minorHAnsi" w:cstheme="minorHAnsi"/>
                <w:sz w:val="18"/>
                <w:szCs w:val="16"/>
              </w:rPr>
              <w:t>dell’</w:t>
            </w:r>
            <w:proofErr w:type="spellStart"/>
            <w:r w:rsidR="00960B64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960B6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E00DC">
              <w:rPr>
                <w:rFonts w:asciiTheme="minorHAnsi" w:hAnsiTheme="minorHAnsi" w:cstheme="minorHAnsi"/>
                <w:sz w:val="18"/>
                <w:szCs w:val="16"/>
              </w:rPr>
              <w:t>dipende anche dalle aspettative che l’impresa possa generare, in futuro, elevati profitti e possa pagare abbondanti dividendi</w:t>
            </w:r>
          </w:p>
        </w:tc>
        <w:tc>
          <w:tcPr>
            <w:tcW w:w="425" w:type="dxa"/>
          </w:tcPr>
          <w:p w14:paraId="4438DEB5" w14:textId="18321E7C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4C4A330" w14:textId="6081D4F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113E03B" w14:textId="77777777" w:rsidTr="00F95970">
        <w:tc>
          <w:tcPr>
            <w:tcW w:w="9640" w:type="dxa"/>
          </w:tcPr>
          <w:p w14:paraId="45A4EDF8" w14:textId="288C9F5C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L’amministratore delegato </w:t>
            </w:r>
            <w:r w:rsidR="00FE00DC">
              <w:rPr>
                <w:rFonts w:asciiTheme="minorHAnsi" w:hAnsiTheme="minorHAnsi" w:cstheme="minorHAnsi"/>
                <w:sz w:val="18"/>
                <w:szCs w:val="16"/>
              </w:rPr>
              <w:t xml:space="preserve">può 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>rimanere in carica</w:t>
            </w:r>
            <w:r w:rsidR="00FE00DC">
              <w:rPr>
                <w:rFonts w:asciiTheme="minorHAnsi" w:hAnsiTheme="minorHAnsi" w:cstheme="minorHAnsi"/>
                <w:sz w:val="18"/>
                <w:szCs w:val="16"/>
              </w:rPr>
              <w:t xml:space="preserve"> solo per un trienni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>o non rinnovabile</w:t>
            </w:r>
          </w:p>
        </w:tc>
        <w:tc>
          <w:tcPr>
            <w:tcW w:w="425" w:type="dxa"/>
          </w:tcPr>
          <w:p w14:paraId="634A234D" w14:textId="20EA12C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E392381" w14:textId="55C82E12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FA0D8B6" w14:textId="77777777" w:rsidTr="00F95970">
        <w:tc>
          <w:tcPr>
            <w:tcW w:w="9640" w:type="dxa"/>
          </w:tcPr>
          <w:p w14:paraId="528E2581" w14:textId="380CAA03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offshoring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(o delocalizzazione</w:t>
            </w:r>
            <w:r w:rsidR="00A870AA">
              <w:rPr>
                <w:rFonts w:asciiTheme="minorHAnsi" w:hAnsiTheme="minorHAnsi" w:cstheme="minorHAnsi"/>
                <w:sz w:val="18"/>
                <w:szCs w:val="16"/>
              </w:rPr>
              <w:t xml:space="preserve"> produttiva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 xml:space="preserve"> globale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>è oggi una strategia largamente seguita dalle piccole imprese distrettuali</w:t>
            </w:r>
          </w:p>
        </w:tc>
        <w:tc>
          <w:tcPr>
            <w:tcW w:w="425" w:type="dxa"/>
          </w:tcPr>
          <w:p w14:paraId="3241992F" w14:textId="4110F9E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99E7951" w14:textId="7B9C5D20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8BAFD46" w14:textId="77777777" w:rsidTr="00F95970">
        <w:tc>
          <w:tcPr>
            <w:tcW w:w="9640" w:type="dxa"/>
          </w:tcPr>
          <w:p w14:paraId="08A6B87B" w14:textId="0FED8006" w:rsidR="00117AB7" w:rsidRPr="00F70A62" w:rsidRDefault="00096381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riduzione degli oneri finanziari 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>migliora il reddito netto ma non il reddito operativo</w:t>
            </w:r>
          </w:p>
        </w:tc>
        <w:tc>
          <w:tcPr>
            <w:tcW w:w="425" w:type="dxa"/>
          </w:tcPr>
          <w:p w14:paraId="7EFFEB9F" w14:textId="38AD86BE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AFF21A8" w14:textId="678AAF1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BA72848" w14:textId="77777777" w:rsidTr="00F95970">
        <w:tc>
          <w:tcPr>
            <w:tcW w:w="9640" w:type="dxa"/>
          </w:tcPr>
          <w:p w14:paraId="68935F10" w14:textId="165843A1" w:rsidR="00117AB7" w:rsidRPr="00F70A62" w:rsidRDefault="00117AB7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competitività delle imprese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 xml:space="preserve">dipende 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>anche dalla loro capacità di differenziare l’offerta</w:t>
            </w:r>
          </w:p>
        </w:tc>
        <w:tc>
          <w:tcPr>
            <w:tcW w:w="425" w:type="dxa"/>
          </w:tcPr>
          <w:p w14:paraId="78B2D395" w14:textId="7416F313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F6BF51C" w14:textId="4E6BA89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0217178F" w14:textId="77777777" w:rsidTr="00F95970">
        <w:tc>
          <w:tcPr>
            <w:tcW w:w="9640" w:type="dxa"/>
          </w:tcPr>
          <w:p w14:paraId="06C14EC4" w14:textId="33C795E8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concentrazione del settore </w:t>
            </w:r>
            <w:r w:rsidR="00B805C7">
              <w:rPr>
                <w:rFonts w:asciiTheme="minorHAnsi" w:hAnsiTheme="minorHAnsi" w:cstheme="minorHAnsi"/>
                <w:sz w:val="18"/>
                <w:szCs w:val="16"/>
              </w:rPr>
              <w:t xml:space="preserve">può essere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 xml:space="preserve">più elevata 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 xml:space="preserve">in presenza di </w:t>
            </w:r>
            <w:r w:rsidR="00B805C7">
              <w:rPr>
                <w:rFonts w:asciiTheme="minorHAnsi" w:hAnsiTheme="minorHAnsi" w:cstheme="minorHAnsi"/>
                <w:sz w:val="18"/>
                <w:szCs w:val="16"/>
              </w:rPr>
              <w:t>economie di scala produttive, tecnologiche, organizzative.</w:t>
            </w:r>
          </w:p>
        </w:tc>
        <w:tc>
          <w:tcPr>
            <w:tcW w:w="425" w:type="dxa"/>
          </w:tcPr>
          <w:p w14:paraId="40F76B60" w14:textId="2F7807C1" w:rsidR="00117AB7" w:rsidRPr="00F70A62" w:rsidRDefault="0024439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EDF283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9196F4C" w14:textId="77777777" w:rsidTr="00F95970">
        <w:tc>
          <w:tcPr>
            <w:tcW w:w="9640" w:type="dxa"/>
          </w:tcPr>
          <w:p w14:paraId="4AEF7E5F" w14:textId="5AD93D80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</w:t>
            </w:r>
            <w:r w:rsidR="00465D75">
              <w:rPr>
                <w:rFonts w:asciiTheme="minorHAnsi" w:hAnsiTheme="minorHAnsi" w:cstheme="minorHAnsi"/>
                <w:sz w:val="18"/>
                <w:szCs w:val="16"/>
              </w:rPr>
              <w:t>non può assumere valori negativi, perché numeratore e denominatore hanno sempre lo stesso segno</w:t>
            </w:r>
          </w:p>
        </w:tc>
        <w:tc>
          <w:tcPr>
            <w:tcW w:w="425" w:type="dxa"/>
          </w:tcPr>
          <w:p w14:paraId="60CFEFE8" w14:textId="610155B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4338F9E" w14:textId="05208A22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04B4D1A1" w14:textId="77777777" w:rsidTr="00F95970">
        <w:tc>
          <w:tcPr>
            <w:tcW w:w="9640" w:type="dxa"/>
          </w:tcPr>
          <w:p w14:paraId="0FCF9AB8" w14:textId="1D83A764" w:rsidR="00117AB7" w:rsidRPr="00F70A62" w:rsidRDefault="002D153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produttività del lavoro è </w:t>
            </w:r>
            <w:r w:rsidR="00465D75">
              <w:rPr>
                <w:rFonts w:asciiTheme="minorHAnsi" w:hAnsiTheme="minorHAnsi" w:cstheme="minorHAnsi"/>
                <w:sz w:val="18"/>
                <w:szCs w:val="16"/>
              </w:rPr>
              <w:t>una funzione crescente del grado di integrazione verticale</w:t>
            </w:r>
          </w:p>
        </w:tc>
        <w:tc>
          <w:tcPr>
            <w:tcW w:w="425" w:type="dxa"/>
          </w:tcPr>
          <w:p w14:paraId="2A6F2BB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5ED8931" w14:textId="4C5FF219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036E0E4F" w14:textId="77777777" w:rsidTr="00F95970">
        <w:tc>
          <w:tcPr>
            <w:tcW w:w="9640" w:type="dxa"/>
          </w:tcPr>
          <w:p w14:paraId="27DAC324" w14:textId="58B3E2B0" w:rsidR="00117AB7" w:rsidRPr="00F70A62" w:rsidRDefault="00BE530B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redditività delle imprese </w:t>
            </w:r>
            <w:r w:rsidR="00465D75">
              <w:rPr>
                <w:rFonts w:asciiTheme="minorHAnsi" w:hAnsiTheme="minorHAnsi" w:cstheme="minorHAnsi"/>
                <w:sz w:val="18"/>
                <w:szCs w:val="16"/>
              </w:rPr>
              <w:t>sul capitale investito (ROIC) può anche ridursi al crescere del capitale investito</w:t>
            </w:r>
          </w:p>
        </w:tc>
        <w:tc>
          <w:tcPr>
            <w:tcW w:w="425" w:type="dxa"/>
          </w:tcPr>
          <w:p w14:paraId="0E7CF1A8" w14:textId="17D78852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A4F68A2" w14:textId="088B912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BB4D197" w14:textId="77777777" w:rsidTr="00F95970">
        <w:tc>
          <w:tcPr>
            <w:tcW w:w="9640" w:type="dxa"/>
          </w:tcPr>
          <w:p w14:paraId="30279F0D" w14:textId="4CC779BA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economie di scopo </w:t>
            </w:r>
            <w:r w:rsidR="00465D75">
              <w:rPr>
                <w:rFonts w:asciiTheme="minorHAnsi" w:hAnsiTheme="minorHAnsi" w:cstheme="minorHAnsi"/>
                <w:sz w:val="18"/>
                <w:szCs w:val="16"/>
              </w:rPr>
              <w:t xml:space="preserve">sono basate sulla ricerca di sinergie e lo sfruttamento di complementarità </w:t>
            </w:r>
          </w:p>
        </w:tc>
        <w:tc>
          <w:tcPr>
            <w:tcW w:w="425" w:type="dxa"/>
          </w:tcPr>
          <w:p w14:paraId="7B0D91F5" w14:textId="42956018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2A554D8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A74C0FC" w14:textId="77777777" w:rsidTr="00F95970">
        <w:tc>
          <w:tcPr>
            <w:tcW w:w="9640" w:type="dxa"/>
          </w:tcPr>
          <w:p w14:paraId="52D94FA4" w14:textId="09FB7257" w:rsidR="00117AB7" w:rsidRPr="00F70A62" w:rsidRDefault="00465D7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un’impresa, migliorare la propria legittimazione presso gli stakeholder principali può considerarsi un obiettivo strategico </w:t>
            </w:r>
            <w:r w:rsidR="00BE530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5D132D9" w14:textId="77945C4C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5989ABA" w14:textId="4C9723BE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AB362A7" w14:textId="77777777" w:rsidTr="00F95970">
        <w:tc>
          <w:tcPr>
            <w:tcW w:w="9640" w:type="dxa"/>
          </w:tcPr>
          <w:p w14:paraId="6C1C87A5" w14:textId="595E2D41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pratiche di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revenue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management </w:t>
            </w:r>
            <w:r w:rsidR="009864A3">
              <w:rPr>
                <w:rFonts w:asciiTheme="minorHAnsi" w:hAnsiTheme="minorHAnsi" w:cstheme="minorHAnsi"/>
                <w:sz w:val="18"/>
                <w:szCs w:val="16"/>
              </w:rPr>
              <w:t>sono più facili da praticare se l’impresa è poco integrata verticalmente</w:t>
            </w:r>
          </w:p>
        </w:tc>
        <w:tc>
          <w:tcPr>
            <w:tcW w:w="425" w:type="dxa"/>
          </w:tcPr>
          <w:p w14:paraId="1D8CA7C6" w14:textId="5D4302AB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80D20E2" w14:textId="11A5B8D0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7995F4B" w14:textId="77777777" w:rsidTr="00F95970">
        <w:tc>
          <w:tcPr>
            <w:tcW w:w="9640" w:type="dxa"/>
          </w:tcPr>
          <w:p w14:paraId="7EDC97BA" w14:textId="4A9C556D" w:rsidR="00117AB7" w:rsidRDefault="00BE530B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remunerazione dei manager </w:t>
            </w:r>
            <w:r w:rsidR="009864A3">
              <w:rPr>
                <w:rFonts w:asciiTheme="minorHAnsi" w:hAnsiTheme="minorHAnsi" w:cstheme="minorHAnsi"/>
                <w:sz w:val="18"/>
                <w:szCs w:val="16"/>
              </w:rPr>
              <w:t>dovrebbe essere fissa, per attenuare i costi di agenzia</w:t>
            </w:r>
          </w:p>
        </w:tc>
        <w:tc>
          <w:tcPr>
            <w:tcW w:w="425" w:type="dxa"/>
          </w:tcPr>
          <w:p w14:paraId="6FB5AC75" w14:textId="6ECA415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7A6084E" w14:textId="1DAFB7F1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3F569F73" w14:textId="77777777" w:rsidTr="00F95970">
        <w:tc>
          <w:tcPr>
            <w:tcW w:w="9640" w:type="dxa"/>
          </w:tcPr>
          <w:p w14:paraId="41E99A9C" w14:textId="32D0A1FC" w:rsidR="00117AB7" w:rsidRPr="004F7A6C" w:rsidRDefault="00BA33A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Nel </w:t>
            </w:r>
            <w:r w:rsidR="00117AB7" w:rsidRPr="004F7A6C">
              <w:rPr>
                <w:rFonts w:asciiTheme="minorHAnsi" w:hAnsiTheme="minorHAnsi" w:cstheme="minorHAnsi"/>
                <w:sz w:val="18"/>
                <w:szCs w:val="16"/>
              </w:rPr>
              <w:t xml:space="preserve">business model </w:t>
            </w:r>
            <w:proofErr w:type="spellStart"/>
            <w:r w:rsidR="00117AB7" w:rsidRPr="004F7A6C">
              <w:rPr>
                <w:rFonts w:asciiTheme="minorHAnsi" w:hAnsiTheme="minorHAnsi" w:cstheme="minorHAnsi"/>
                <w:sz w:val="18"/>
                <w:szCs w:val="16"/>
              </w:rPr>
              <w:t>canvas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="009864A3">
              <w:rPr>
                <w:rFonts w:asciiTheme="minorHAnsi" w:hAnsiTheme="minorHAnsi" w:cstheme="minorHAnsi"/>
                <w:sz w:val="18"/>
                <w:szCs w:val="16"/>
              </w:rPr>
              <w:t>la “</w:t>
            </w:r>
            <w:proofErr w:type="spellStart"/>
            <w:r w:rsidR="009864A3">
              <w:rPr>
                <w:rFonts w:asciiTheme="minorHAnsi" w:hAnsiTheme="minorHAnsi" w:cstheme="minorHAnsi"/>
                <w:sz w:val="18"/>
                <w:szCs w:val="16"/>
              </w:rPr>
              <w:t>value</w:t>
            </w:r>
            <w:proofErr w:type="spellEnd"/>
            <w:r w:rsidR="009864A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="009864A3">
              <w:rPr>
                <w:rFonts w:asciiTheme="minorHAnsi" w:hAnsiTheme="minorHAnsi" w:cstheme="minorHAnsi"/>
                <w:sz w:val="18"/>
                <w:szCs w:val="16"/>
              </w:rPr>
              <w:t>proposition</w:t>
            </w:r>
            <w:proofErr w:type="spellEnd"/>
            <w:r w:rsidR="009864A3">
              <w:rPr>
                <w:rFonts w:asciiTheme="minorHAnsi" w:hAnsiTheme="minorHAnsi" w:cstheme="minorHAnsi"/>
                <w:sz w:val="18"/>
                <w:szCs w:val="16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dovrebbe auspicabilmente contribuire anche al vantaggio competitivo di differenziazione</w:t>
            </w:r>
          </w:p>
        </w:tc>
        <w:tc>
          <w:tcPr>
            <w:tcW w:w="425" w:type="dxa"/>
          </w:tcPr>
          <w:p w14:paraId="39DD2EC2" w14:textId="79304AC0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557AB61" w14:textId="070CB9AB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A66659D" w14:textId="77777777" w:rsidTr="00F95970">
        <w:tc>
          <w:tcPr>
            <w:tcW w:w="9640" w:type="dxa"/>
          </w:tcPr>
          <w:p w14:paraId="792FD850" w14:textId="762BB612" w:rsidR="00117AB7" w:rsidRPr="00F70A62" w:rsidRDefault="00BE530B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scala </w:t>
            </w:r>
            <w:r w:rsidR="00BA33A5">
              <w:rPr>
                <w:rFonts w:asciiTheme="minorHAnsi" w:hAnsiTheme="minorHAnsi" w:cstheme="minorHAnsi"/>
                <w:sz w:val="18"/>
                <w:szCs w:val="16"/>
              </w:rPr>
              <w:t>possono essere limitate anche da</w:t>
            </w:r>
            <w:r w:rsidR="00CD139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BA33A5">
              <w:rPr>
                <w:rFonts w:asciiTheme="minorHAnsi" w:hAnsiTheme="minorHAnsi" w:cstheme="minorHAnsi"/>
                <w:sz w:val="18"/>
                <w:szCs w:val="16"/>
              </w:rPr>
              <w:t xml:space="preserve"> limiti alla crescita posti dalle autorità di regolamentazione dei mercati</w:t>
            </w:r>
          </w:p>
        </w:tc>
        <w:tc>
          <w:tcPr>
            <w:tcW w:w="425" w:type="dxa"/>
          </w:tcPr>
          <w:p w14:paraId="3B8A7797" w14:textId="4CB09C6A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A1A9F84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E89F060" w14:textId="77777777" w:rsidTr="00F95970">
        <w:tc>
          <w:tcPr>
            <w:tcW w:w="9640" w:type="dxa"/>
          </w:tcPr>
          <w:p w14:paraId="45552FFF" w14:textId="5C4AF3A6" w:rsidR="00117AB7" w:rsidRPr="00F70A62" w:rsidRDefault="00905201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imprese grandi sono necessariamente più integrate verticalmente delle piccole imprese</w:t>
            </w:r>
          </w:p>
        </w:tc>
        <w:tc>
          <w:tcPr>
            <w:tcW w:w="425" w:type="dxa"/>
          </w:tcPr>
          <w:p w14:paraId="701F1C2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4871DAA" w14:textId="2E6D614E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5B3CA1D" w14:textId="77777777" w:rsidTr="00F95970">
        <w:tc>
          <w:tcPr>
            <w:tcW w:w="9640" w:type="dxa"/>
          </w:tcPr>
          <w:p w14:paraId="0CD78931" w14:textId="4CCD3992" w:rsidR="00117AB7" w:rsidRPr="00F70A62" w:rsidRDefault="00CD139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</w:t>
            </w:r>
            <w:r w:rsidR="00905201">
              <w:rPr>
                <w:rFonts w:asciiTheme="minorHAnsi" w:hAnsiTheme="minorHAnsi" w:cstheme="minorHAnsi"/>
                <w:sz w:val="18"/>
                <w:szCs w:val="16"/>
              </w:rPr>
              <w:t xml:space="preserve"> CEO è gerarchicamente superiore al CFO</w:t>
            </w:r>
          </w:p>
        </w:tc>
        <w:tc>
          <w:tcPr>
            <w:tcW w:w="425" w:type="dxa"/>
          </w:tcPr>
          <w:p w14:paraId="43B6C915" w14:textId="29514E08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XX</w:t>
            </w:r>
          </w:p>
        </w:tc>
        <w:tc>
          <w:tcPr>
            <w:tcW w:w="431" w:type="dxa"/>
          </w:tcPr>
          <w:p w14:paraId="564D11E1" w14:textId="08CDB57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3020059" w14:textId="77777777" w:rsidTr="00F95970">
        <w:tc>
          <w:tcPr>
            <w:tcW w:w="9640" w:type="dxa"/>
          </w:tcPr>
          <w:p w14:paraId="3D5DB186" w14:textId="511E4EA3" w:rsidR="00117AB7" w:rsidRDefault="00905201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un’impresa la convenienza all’outsourcing </w:t>
            </w:r>
            <w:r w:rsidR="001D0E13">
              <w:rPr>
                <w:rFonts w:asciiTheme="minorHAnsi" w:hAnsiTheme="minorHAnsi" w:cstheme="minorHAnsi"/>
                <w:sz w:val="18"/>
                <w:szCs w:val="16"/>
              </w:rPr>
              <w:t xml:space="preserve">può dipendere anche dalla sua struttura dei costi e dai vincoli esistenti alla saturazione della capacità produttiva </w:t>
            </w:r>
          </w:p>
        </w:tc>
        <w:tc>
          <w:tcPr>
            <w:tcW w:w="425" w:type="dxa"/>
          </w:tcPr>
          <w:p w14:paraId="4E70263D" w14:textId="2F2B5A48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F77D3B8" w14:textId="56B7D034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238BC5E" w14:textId="77777777" w:rsidTr="00F95970">
        <w:tc>
          <w:tcPr>
            <w:tcW w:w="9640" w:type="dxa"/>
          </w:tcPr>
          <w:p w14:paraId="2ED4539D" w14:textId="5846D103" w:rsidR="00117AB7" w:rsidRPr="00F70A62" w:rsidRDefault="00CC67C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minaccia dei </w:t>
            </w:r>
            <w:r w:rsidR="00E432B4">
              <w:rPr>
                <w:rFonts w:asciiTheme="minorHAnsi" w:hAnsiTheme="minorHAnsi" w:cstheme="minorHAnsi"/>
                <w:sz w:val="18"/>
                <w:szCs w:val="16"/>
              </w:rPr>
              <w:t xml:space="preserve">produttori di beni e servizi sostitutivi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non dipende dalla loro decisione di entrare o meno nel nostro settore, quanto dalla possibilità offerta ai nostri clienti di soddisfare i propri bisogni in altro modo</w:t>
            </w:r>
          </w:p>
        </w:tc>
        <w:tc>
          <w:tcPr>
            <w:tcW w:w="425" w:type="dxa"/>
          </w:tcPr>
          <w:p w14:paraId="22987C7D" w14:textId="64BB2E49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4EEC81B4" w14:textId="2D3339AD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E2C35A4" w14:textId="77777777" w:rsidTr="00F95970">
        <w:tc>
          <w:tcPr>
            <w:tcW w:w="9640" w:type="dxa"/>
          </w:tcPr>
          <w:p w14:paraId="359F4428" w14:textId="7826738C" w:rsidR="00117AB7" w:rsidRPr="00F70A62" w:rsidRDefault="0083035D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costi</w:t>
            </w:r>
            <w:r w:rsidR="00CC67C7">
              <w:rPr>
                <w:rFonts w:asciiTheme="minorHAnsi" w:hAnsiTheme="minorHAnsi" w:cstheme="minorHAnsi"/>
                <w:sz w:val="18"/>
                <w:szCs w:val="16"/>
              </w:rPr>
              <w:t xml:space="preserve"> più alta è</w:t>
            </w:r>
            <w:r w:rsidR="00CD1395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C67C7">
              <w:rPr>
                <w:rFonts w:asciiTheme="minorHAnsi" w:hAnsiTheme="minorHAnsi" w:cstheme="minorHAnsi"/>
                <w:sz w:val="18"/>
                <w:szCs w:val="16"/>
              </w:rPr>
              <w:t xml:space="preserve"> meglio è, a parità di leva finanziaria</w:t>
            </w:r>
          </w:p>
        </w:tc>
        <w:tc>
          <w:tcPr>
            <w:tcW w:w="425" w:type="dxa"/>
          </w:tcPr>
          <w:p w14:paraId="3A067C7C" w14:textId="7BEB86B9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5E2859A" w14:textId="21385A32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5CAFD83E" w14:textId="77777777" w:rsidTr="00F95970">
        <w:tc>
          <w:tcPr>
            <w:tcW w:w="9640" w:type="dxa"/>
          </w:tcPr>
          <w:p w14:paraId="0112C679" w14:textId="693B41E9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Un azionista di minoranza </w:t>
            </w:r>
            <w:r w:rsidR="0024630D">
              <w:rPr>
                <w:rFonts w:asciiTheme="minorHAnsi" w:hAnsiTheme="minorHAnsi" w:cstheme="minorHAnsi"/>
                <w:sz w:val="18"/>
                <w:szCs w:val="16"/>
              </w:rPr>
              <w:t>non può votare per eleggere i consiglieri di amministrazione</w:t>
            </w:r>
            <w:r w:rsidR="00E432B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4854C707" w14:textId="288B75F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76444C9" w14:textId="09E8FA6C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82CAD70" w14:textId="77777777" w:rsidTr="00F95970">
        <w:tc>
          <w:tcPr>
            <w:tcW w:w="9640" w:type="dxa"/>
          </w:tcPr>
          <w:p w14:paraId="61079ADD" w14:textId="3E661312" w:rsidR="00117AB7" w:rsidRPr="00F70A62" w:rsidRDefault="00EB19C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Il CCN è inferiore </w:t>
            </w:r>
            <w:r w:rsidR="0024630D">
              <w:rPr>
                <w:rFonts w:asciiTheme="minorHAnsi" w:hAnsiTheme="minorHAnsi" w:cstheme="minorHAnsi"/>
                <w:sz w:val="18"/>
                <w:szCs w:val="16"/>
              </w:rPr>
              <w:t>ai Debiti Finanziari a breve</w:t>
            </w:r>
            <w:r w:rsidR="002A0CCD">
              <w:rPr>
                <w:rFonts w:asciiTheme="minorHAnsi" w:hAnsiTheme="minorHAnsi" w:cstheme="minorHAnsi"/>
                <w:sz w:val="18"/>
                <w:szCs w:val="16"/>
              </w:rPr>
              <w:t>, mentre l’</w:t>
            </w:r>
            <w:proofErr w:type="spellStart"/>
            <w:r w:rsidR="002A0CCD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2A0CCD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265015">
              <w:rPr>
                <w:rFonts w:asciiTheme="minorHAnsi" w:hAnsiTheme="minorHAnsi" w:cstheme="minorHAnsi"/>
                <w:sz w:val="18"/>
                <w:szCs w:val="16"/>
              </w:rPr>
              <w:t>superiore all’Attivo Fisso</w:t>
            </w:r>
          </w:p>
        </w:tc>
        <w:tc>
          <w:tcPr>
            <w:tcW w:w="425" w:type="dxa"/>
          </w:tcPr>
          <w:p w14:paraId="7BCCF00A" w14:textId="093939C9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021B516" w14:textId="2D8569E4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A87741A" w14:textId="77777777" w:rsidTr="00F95970">
        <w:tc>
          <w:tcPr>
            <w:tcW w:w="9640" w:type="dxa"/>
          </w:tcPr>
          <w:p w14:paraId="55066E1D" w14:textId="18C704DA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Un’impresa </w:t>
            </w:r>
            <w:r w:rsidR="00EB19C4">
              <w:rPr>
                <w:rFonts w:asciiTheme="minorHAnsi" w:hAnsiTheme="minorHAnsi" w:cstheme="minorHAnsi"/>
                <w:sz w:val="18"/>
                <w:szCs w:val="16"/>
              </w:rPr>
              <w:t xml:space="preserve">può vendere </w:t>
            </w:r>
            <w:r w:rsidR="00265015">
              <w:rPr>
                <w:rFonts w:asciiTheme="minorHAnsi" w:hAnsiTheme="minorHAnsi" w:cstheme="minorHAnsi"/>
                <w:sz w:val="18"/>
                <w:szCs w:val="16"/>
              </w:rPr>
              <w:t xml:space="preserve">i suoi prodotti su più canali distributivi contemporaneamente, ad esempio sul canale </w:t>
            </w:r>
            <w:proofErr w:type="spellStart"/>
            <w:r w:rsidR="00265015">
              <w:rPr>
                <w:rFonts w:asciiTheme="minorHAnsi" w:hAnsiTheme="minorHAnsi" w:cstheme="minorHAnsi"/>
                <w:sz w:val="18"/>
                <w:szCs w:val="16"/>
              </w:rPr>
              <w:t>retail</w:t>
            </w:r>
            <w:proofErr w:type="spellEnd"/>
            <w:r w:rsidR="00265015">
              <w:rPr>
                <w:rFonts w:asciiTheme="minorHAnsi" w:hAnsiTheme="minorHAnsi" w:cstheme="minorHAnsi"/>
                <w:sz w:val="18"/>
                <w:szCs w:val="16"/>
              </w:rPr>
              <w:t xml:space="preserve"> e su quello </w:t>
            </w:r>
            <w:proofErr w:type="spellStart"/>
            <w:r w:rsidR="00265015">
              <w:rPr>
                <w:rFonts w:asciiTheme="minorHAnsi" w:hAnsiTheme="minorHAnsi" w:cstheme="minorHAnsi"/>
                <w:sz w:val="18"/>
                <w:szCs w:val="16"/>
              </w:rPr>
              <w:t>wholesale</w:t>
            </w:r>
            <w:proofErr w:type="spellEnd"/>
          </w:p>
        </w:tc>
        <w:tc>
          <w:tcPr>
            <w:tcW w:w="425" w:type="dxa"/>
          </w:tcPr>
          <w:p w14:paraId="72BB413F" w14:textId="49DBB4EF" w:rsidR="00117AB7" w:rsidRPr="00F70A62" w:rsidRDefault="006D404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4C3119D" w14:textId="736A783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C6BE9E3" w14:textId="72F86841" w:rsidR="003D0E7B" w:rsidRPr="00F70A62" w:rsidRDefault="003D0E7B" w:rsidP="003D0E7B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sectPr w:rsidR="003D0E7B" w:rsidRPr="00F70A62" w:rsidSect="00F95970">
      <w:footerReference w:type="even" r:id="rId8"/>
      <w:footerReference w:type="default" r:id="rId9"/>
      <w:headerReference w:type="first" r:id="rId10"/>
      <w:pgSz w:w="11905" w:h="16837"/>
      <w:pgMar w:top="1417" w:right="1134" w:bottom="1134" w:left="1134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041F" w14:textId="77777777" w:rsidR="00EE59CB" w:rsidRDefault="00EE59CB">
      <w:r>
        <w:separator/>
      </w:r>
    </w:p>
  </w:endnote>
  <w:endnote w:type="continuationSeparator" w:id="0">
    <w:p w14:paraId="75B7E345" w14:textId="77777777" w:rsidR="00EE59CB" w:rsidRDefault="00EE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D874" w14:textId="77777777" w:rsidR="00EE59CB" w:rsidRDefault="00EE59CB">
      <w:r>
        <w:separator/>
      </w:r>
    </w:p>
  </w:footnote>
  <w:footnote w:type="continuationSeparator" w:id="0">
    <w:p w14:paraId="75F1A2A4" w14:textId="77777777" w:rsidR="00EE59CB" w:rsidRDefault="00EE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3045"/>
    <w:rsid w:val="00004013"/>
    <w:rsid w:val="00006B5D"/>
    <w:rsid w:val="00006D42"/>
    <w:rsid w:val="00010D86"/>
    <w:rsid w:val="000120CF"/>
    <w:rsid w:val="00021A68"/>
    <w:rsid w:val="000323BA"/>
    <w:rsid w:val="00034AA0"/>
    <w:rsid w:val="000353FD"/>
    <w:rsid w:val="00036368"/>
    <w:rsid w:val="000369A2"/>
    <w:rsid w:val="000376FA"/>
    <w:rsid w:val="00041E53"/>
    <w:rsid w:val="00042507"/>
    <w:rsid w:val="00042994"/>
    <w:rsid w:val="0004303B"/>
    <w:rsid w:val="0004340D"/>
    <w:rsid w:val="000449F8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3757"/>
    <w:rsid w:val="00083C3F"/>
    <w:rsid w:val="00083DE1"/>
    <w:rsid w:val="00086CBA"/>
    <w:rsid w:val="000902E2"/>
    <w:rsid w:val="00092552"/>
    <w:rsid w:val="000931CF"/>
    <w:rsid w:val="00093471"/>
    <w:rsid w:val="00094553"/>
    <w:rsid w:val="00096182"/>
    <w:rsid w:val="00096381"/>
    <w:rsid w:val="00096A96"/>
    <w:rsid w:val="000A4BE0"/>
    <w:rsid w:val="000A5ADE"/>
    <w:rsid w:val="000B244A"/>
    <w:rsid w:val="000B358D"/>
    <w:rsid w:val="000B511D"/>
    <w:rsid w:val="000B55D6"/>
    <w:rsid w:val="000C05B4"/>
    <w:rsid w:val="000C1B61"/>
    <w:rsid w:val="000C2FB8"/>
    <w:rsid w:val="000C436D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E7EE6"/>
    <w:rsid w:val="000F14E2"/>
    <w:rsid w:val="00100106"/>
    <w:rsid w:val="00101530"/>
    <w:rsid w:val="00102B94"/>
    <w:rsid w:val="0011352F"/>
    <w:rsid w:val="00113837"/>
    <w:rsid w:val="001151F9"/>
    <w:rsid w:val="001174E0"/>
    <w:rsid w:val="00117AB7"/>
    <w:rsid w:val="00122D29"/>
    <w:rsid w:val="0012409E"/>
    <w:rsid w:val="00131302"/>
    <w:rsid w:val="00133667"/>
    <w:rsid w:val="00137CF3"/>
    <w:rsid w:val="00141DFC"/>
    <w:rsid w:val="0014273A"/>
    <w:rsid w:val="00151425"/>
    <w:rsid w:val="0015211C"/>
    <w:rsid w:val="001523AE"/>
    <w:rsid w:val="00153A0F"/>
    <w:rsid w:val="00163647"/>
    <w:rsid w:val="001677EE"/>
    <w:rsid w:val="00167D50"/>
    <w:rsid w:val="001721E5"/>
    <w:rsid w:val="00173316"/>
    <w:rsid w:val="001745A7"/>
    <w:rsid w:val="00175663"/>
    <w:rsid w:val="0017571B"/>
    <w:rsid w:val="0017599A"/>
    <w:rsid w:val="00176C40"/>
    <w:rsid w:val="00176E0F"/>
    <w:rsid w:val="001800DC"/>
    <w:rsid w:val="001845D3"/>
    <w:rsid w:val="00191A2F"/>
    <w:rsid w:val="001920DB"/>
    <w:rsid w:val="00197C68"/>
    <w:rsid w:val="001A02E7"/>
    <w:rsid w:val="001A2D68"/>
    <w:rsid w:val="001A317E"/>
    <w:rsid w:val="001A623E"/>
    <w:rsid w:val="001A71FC"/>
    <w:rsid w:val="001B66ED"/>
    <w:rsid w:val="001C1278"/>
    <w:rsid w:val="001C1E82"/>
    <w:rsid w:val="001C5009"/>
    <w:rsid w:val="001C6B15"/>
    <w:rsid w:val="001D0E13"/>
    <w:rsid w:val="001D19D2"/>
    <w:rsid w:val="001D442C"/>
    <w:rsid w:val="001E3157"/>
    <w:rsid w:val="001E4BE5"/>
    <w:rsid w:val="001E759A"/>
    <w:rsid w:val="001E7CEF"/>
    <w:rsid w:val="001F3172"/>
    <w:rsid w:val="001F5371"/>
    <w:rsid w:val="001F796D"/>
    <w:rsid w:val="002022AC"/>
    <w:rsid w:val="00202EAC"/>
    <w:rsid w:val="002030C7"/>
    <w:rsid w:val="00204734"/>
    <w:rsid w:val="00204743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75F4"/>
    <w:rsid w:val="00227A25"/>
    <w:rsid w:val="00230E8A"/>
    <w:rsid w:val="0023414A"/>
    <w:rsid w:val="00236224"/>
    <w:rsid w:val="00241DAB"/>
    <w:rsid w:val="00244390"/>
    <w:rsid w:val="00244B1F"/>
    <w:rsid w:val="00245B7E"/>
    <w:rsid w:val="0024630D"/>
    <w:rsid w:val="00247B3E"/>
    <w:rsid w:val="002527F9"/>
    <w:rsid w:val="002533E8"/>
    <w:rsid w:val="00255DA2"/>
    <w:rsid w:val="002622CE"/>
    <w:rsid w:val="0026387E"/>
    <w:rsid w:val="00264C51"/>
    <w:rsid w:val="00265015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97274"/>
    <w:rsid w:val="002A0653"/>
    <w:rsid w:val="002A0CCD"/>
    <w:rsid w:val="002A42F5"/>
    <w:rsid w:val="002A4366"/>
    <w:rsid w:val="002A789A"/>
    <w:rsid w:val="002B182F"/>
    <w:rsid w:val="002B22DC"/>
    <w:rsid w:val="002B2B25"/>
    <w:rsid w:val="002B2F4A"/>
    <w:rsid w:val="002C32BE"/>
    <w:rsid w:val="002C4730"/>
    <w:rsid w:val="002C51DE"/>
    <w:rsid w:val="002C5E69"/>
    <w:rsid w:val="002C6568"/>
    <w:rsid w:val="002D1535"/>
    <w:rsid w:val="002D5A58"/>
    <w:rsid w:val="002D6830"/>
    <w:rsid w:val="002E29AF"/>
    <w:rsid w:val="002E5B34"/>
    <w:rsid w:val="002F0219"/>
    <w:rsid w:val="002F4AB7"/>
    <w:rsid w:val="002F58C2"/>
    <w:rsid w:val="003006A8"/>
    <w:rsid w:val="00300A98"/>
    <w:rsid w:val="0030167E"/>
    <w:rsid w:val="003026D4"/>
    <w:rsid w:val="00305E5F"/>
    <w:rsid w:val="00311AB8"/>
    <w:rsid w:val="00315162"/>
    <w:rsid w:val="003163CB"/>
    <w:rsid w:val="00317046"/>
    <w:rsid w:val="00317A17"/>
    <w:rsid w:val="00322009"/>
    <w:rsid w:val="00324408"/>
    <w:rsid w:val="003274CC"/>
    <w:rsid w:val="003322DA"/>
    <w:rsid w:val="003349B5"/>
    <w:rsid w:val="00336584"/>
    <w:rsid w:val="003447E7"/>
    <w:rsid w:val="00344F79"/>
    <w:rsid w:val="00345EDC"/>
    <w:rsid w:val="00346BB5"/>
    <w:rsid w:val="0035104A"/>
    <w:rsid w:val="0035581E"/>
    <w:rsid w:val="0036772F"/>
    <w:rsid w:val="00370A54"/>
    <w:rsid w:val="00370DCC"/>
    <w:rsid w:val="00372358"/>
    <w:rsid w:val="00376156"/>
    <w:rsid w:val="003822DC"/>
    <w:rsid w:val="00382747"/>
    <w:rsid w:val="00383C4B"/>
    <w:rsid w:val="00386B6B"/>
    <w:rsid w:val="003872CA"/>
    <w:rsid w:val="00390BDC"/>
    <w:rsid w:val="00391579"/>
    <w:rsid w:val="00393732"/>
    <w:rsid w:val="003A0E9D"/>
    <w:rsid w:val="003A5C44"/>
    <w:rsid w:val="003A745E"/>
    <w:rsid w:val="003A7F9F"/>
    <w:rsid w:val="003B0BE4"/>
    <w:rsid w:val="003B0E97"/>
    <w:rsid w:val="003B3A0C"/>
    <w:rsid w:val="003B5537"/>
    <w:rsid w:val="003B6CD7"/>
    <w:rsid w:val="003C2B83"/>
    <w:rsid w:val="003C7CE4"/>
    <w:rsid w:val="003D0E7B"/>
    <w:rsid w:val="003D23E1"/>
    <w:rsid w:val="003E074E"/>
    <w:rsid w:val="003F3EF5"/>
    <w:rsid w:val="003F5ECE"/>
    <w:rsid w:val="003F7ADB"/>
    <w:rsid w:val="004016DF"/>
    <w:rsid w:val="00403C7C"/>
    <w:rsid w:val="00406B1B"/>
    <w:rsid w:val="00412277"/>
    <w:rsid w:val="00417BEE"/>
    <w:rsid w:val="00420C99"/>
    <w:rsid w:val="0042110B"/>
    <w:rsid w:val="0042145D"/>
    <w:rsid w:val="004314C4"/>
    <w:rsid w:val="00437832"/>
    <w:rsid w:val="00442D34"/>
    <w:rsid w:val="00443FE9"/>
    <w:rsid w:val="004454D3"/>
    <w:rsid w:val="0044597B"/>
    <w:rsid w:val="00446778"/>
    <w:rsid w:val="004477AC"/>
    <w:rsid w:val="00451C95"/>
    <w:rsid w:val="0045253C"/>
    <w:rsid w:val="00453824"/>
    <w:rsid w:val="004538FD"/>
    <w:rsid w:val="004567BB"/>
    <w:rsid w:val="00464970"/>
    <w:rsid w:val="00465D75"/>
    <w:rsid w:val="00467466"/>
    <w:rsid w:val="0046752C"/>
    <w:rsid w:val="00473793"/>
    <w:rsid w:val="004746BA"/>
    <w:rsid w:val="004752BF"/>
    <w:rsid w:val="00477311"/>
    <w:rsid w:val="004821CB"/>
    <w:rsid w:val="0048220A"/>
    <w:rsid w:val="0048421D"/>
    <w:rsid w:val="004877E0"/>
    <w:rsid w:val="00492B07"/>
    <w:rsid w:val="004932E2"/>
    <w:rsid w:val="00494772"/>
    <w:rsid w:val="004A7FE7"/>
    <w:rsid w:val="004B4400"/>
    <w:rsid w:val="004B6F9F"/>
    <w:rsid w:val="004B76A9"/>
    <w:rsid w:val="004B7CC8"/>
    <w:rsid w:val="004C7E52"/>
    <w:rsid w:val="004D1955"/>
    <w:rsid w:val="004D526A"/>
    <w:rsid w:val="004D73C5"/>
    <w:rsid w:val="004D7B74"/>
    <w:rsid w:val="004E347D"/>
    <w:rsid w:val="004E64E0"/>
    <w:rsid w:val="004E7CA0"/>
    <w:rsid w:val="004F0B06"/>
    <w:rsid w:val="004F73D3"/>
    <w:rsid w:val="004F7A6C"/>
    <w:rsid w:val="005002D3"/>
    <w:rsid w:val="005015C5"/>
    <w:rsid w:val="00510780"/>
    <w:rsid w:val="00510D94"/>
    <w:rsid w:val="00514888"/>
    <w:rsid w:val="005157AD"/>
    <w:rsid w:val="00520051"/>
    <w:rsid w:val="0052090A"/>
    <w:rsid w:val="0052636C"/>
    <w:rsid w:val="005273D6"/>
    <w:rsid w:val="005321C4"/>
    <w:rsid w:val="00534F75"/>
    <w:rsid w:val="00536EC3"/>
    <w:rsid w:val="00541AAF"/>
    <w:rsid w:val="00543013"/>
    <w:rsid w:val="00543B1B"/>
    <w:rsid w:val="00571EFF"/>
    <w:rsid w:val="005737BB"/>
    <w:rsid w:val="00585988"/>
    <w:rsid w:val="00592B91"/>
    <w:rsid w:val="00596257"/>
    <w:rsid w:val="005970D4"/>
    <w:rsid w:val="005A056B"/>
    <w:rsid w:val="005A4EF7"/>
    <w:rsid w:val="005A6188"/>
    <w:rsid w:val="005B076D"/>
    <w:rsid w:val="005B143D"/>
    <w:rsid w:val="005B21E8"/>
    <w:rsid w:val="005B5037"/>
    <w:rsid w:val="005B5A70"/>
    <w:rsid w:val="005C1E97"/>
    <w:rsid w:val="005C2879"/>
    <w:rsid w:val="005C3E0E"/>
    <w:rsid w:val="005C6DF1"/>
    <w:rsid w:val="005D050D"/>
    <w:rsid w:val="005D16CA"/>
    <w:rsid w:val="005D38CF"/>
    <w:rsid w:val="005D4FE9"/>
    <w:rsid w:val="005D5AD6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2212"/>
    <w:rsid w:val="0061493B"/>
    <w:rsid w:val="00616273"/>
    <w:rsid w:val="00622E81"/>
    <w:rsid w:val="006243B8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342D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1A44"/>
    <w:rsid w:val="00672847"/>
    <w:rsid w:val="00674C1C"/>
    <w:rsid w:val="00676AEC"/>
    <w:rsid w:val="00680C70"/>
    <w:rsid w:val="00681014"/>
    <w:rsid w:val="00681319"/>
    <w:rsid w:val="0068406B"/>
    <w:rsid w:val="00686784"/>
    <w:rsid w:val="00686C91"/>
    <w:rsid w:val="00692108"/>
    <w:rsid w:val="00693F9D"/>
    <w:rsid w:val="0069420C"/>
    <w:rsid w:val="006A0CDB"/>
    <w:rsid w:val="006A1256"/>
    <w:rsid w:val="006A4505"/>
    <w:rsid w:val="006A46F1"/>
    <w:rsid w:val="006A4C5E"/>
    <w:rsid w:val="006A761E"/>
    <w:rsid w:val="006B2D44"/>
    <w:rsid w:val="006B680F"/>
    <w:rsid w:val="006C0D1F"/>
    <w:rsid w:val="006C5D4F"/>
    <w:rsid w:val="006C6B37"/>
    <w:rsid w:val="006D26B7"/>
    <w:rsid w:val="006D4043"/>
    <w:rsid w:val="006D6429"/>
    <w:rsid w:val="006E04EA"/>
    <w:rsid w:val="006E2F4A"/>
    <w:rsid w:val="006F3758"/>
    <w:rsid w:val="006F574A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67E9"/>
    <w:rsid w:val="0071206B"/>
    <w:rsid w:val="007135F2"/>
    <w:rsid w:val="00714B0A"/>
    <w:rsid w:val="007210EA"/>
    <w:rsid w:val="00723F88"/>
    <w:rsid w:val="0073468A"/>
    <w:rsid w:val="007523CF"/>
    <w:rsid w:val="00752F64"/>
    <w:rsid w:val="00756654"/>
    <w:rsid w:val="00760134"/>
    <w:rsid w:val="007623F6"/>
    <w:rsid w:val="00766E03"/>
    <w:rsid w:val="00771A54"/>
    <w:rsid w:val="00774BD4"/>
    <w:rsid w:val="007776BB"/>
    <w:rsid w:val="00781CA9"/>
    <w:rsid w:val="0078381E"/>
    <w:rsid w:val="00783DBA"/>
    <w:rsid w:val="007846A0"/>
    <w:rsid w:val="00785A55"/>
    <w:rsid w:val="00787E58"/>
    <w:rsid w:val="0079533E"/>
    <w:rsid w:val="00797BB0"/>
    <w:rsid w:val="007A1CF4"/>
    <w:rsid w:val="007A5628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B99"/>
    <w:rsid w:val="007E22CD"/>
    <w:rsid w:val="007E59B3"/>
    <w:rsid w:val="007E78ED"/>
    <w:rsid w:val="007F08AC"/>
    <w:rsid w:val="007F1D7D"/>
    <w:rsid w:val="007F457E"/>
    <w:rsid w:val="007F4B8D"/>
    <w:rsid w:val="00801C1C"/>
    <w:rsid w:val="00807D7D"/>
    <w:rsid w:val="00811FB5"/>
    <w:rsid w:val="008149B2"/>
    <w:rsid w:val="00815293"/>
    <w:rsid w:val="0081647D"/>
    <w:rsid w:val="00826469"/>
    <w:rsid w:val="00826A92"/>
    <w:rsid w:val="00826ED0"/>
    <w:rsid w:val="0083035D"/>
    <w:rsid w:val="008308D2"/>
    <w:rsid w:val="00835863"/>
    <w:rsid w:val="00840E86"/>
    <w:rsid w:val="0084265D"/>
    <w:rsid w:val="00843609"/>
    <w:rsid w:val="00843DC9"/>
    <w:rsid w:val="00845952"/>
    <w:rsid w:val="00846D4B"/>
    <w:rsid w:val="00851289"/>
    <w:rsid w:val="0085211B"/>
    <w:rsid w:val="008521BC"/>
    <w:rsid w:val="00852B42"/>
    <w:rsid w:val="00854DF1"/>
    <w:rsid w:val="00856390"/>
    <w:rsid w:val="00856DA1"/>
    <w:rsid w:val="00860DBE"/>
    <w:rsid w:val="008621D6"/>
    <w:rsid w:val="008623EA"/>
    <w:rsid w:val="0086288D"/>
    <w:rsid w:val="00863A0A"/>
    <w:rsid w:val="00866672"/>
    <w:rsid w:val="008674F6"/>
    <w:rsid w:val="008743B0"/>
    <w:rsid w:val="008819B3"/>
    <w:rsid w:val="00882A05"/>
    <w:rsid w:val="00883F94"/>
    <w:rsid w:val="00890A64"/>
    <w:rsid w:val="008913D4"/>
    <w:rsid w:val="00891489"/>
    <w:rsid w:val="00891ADC"/>
    <w:rsid w:val="00892118"/>
    <w:rsid w:val="008943E5"/>
    <w:rsid w:val="00895EC5"/>
    <w:rsid w:val="008964D5"/>
    <w:rsid w:val="00896E36"/>
    <w:rsid w:val="00897D64"/>
    <w:rsid w:val="00897E32"/>
    <w:rsid w:val="008A0473"/>
    <w:rsid w:val="008A3F68"/>
    <w:rsid w:val="008A4C07"/>
    <w:rsid w:val="008A7F78"/>
    <w:rsid w:val="008B26CE"/>
    <w:rsid w:val="008B2CCD"/>
    <w:rsid w:val="008B311B"/>
    <w:rsid w:val="008B4BEC"/>
    <w:rsid w:val="008B6326"/>
    <w:rsid w:val="008C0BD4"/>
    <w:rsid w:val="008C5B2F"/>
    <w:rsid w:val="008C64AA"/>
    <w:rsid w:val="008C672B"/>
    <w:rsid w:val="008D0D86"/>
    <w:rsid w:val="008D1D62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2DB8"/>
    <w:rsid w:val="008F3955"/>
    <w:rsid w:val="008F3CA3"/>
    <w:rsid w:val="008F6E9F"/>
    <w:rsid w:val="008F6F84"/>
    <w:rsid w:val="008F7928"/>
    <w:rsid w:val="008F7C10"/>
    <w:rsid w:val="0090072D"/>
    <w:rsid w:val="00905201"/>
    <w:rsid w:val="0090792C"/>
    <w:rsid w:val="00912D80"/>
    <w:rsid w:val="00913503"/>
    <w:rsid w:val="00924E8C"/>
    <w:rsid w:val="00925694"/>
    <w:rsid w:val="00925F70"/>
    <w:rsid w:val="00925F72"/>
    <w:rsid w:val="00932BB5"/>
    <w:rsid w:val="00933476"/>
    <w:rsid w:val="0093596C"/>
    <w:rsid w:val="009376CF"/>
    <w:rsid w:val="00941B5C"/>
    <w:rsid w:val="00941C37"/>
    <w:rsid w:val="0094307D"/>
    <w:rsid w:val="00943C55"/>
    <w:rsid w:val="00944173"/>
    <w:rsid w:val="009452F6"/>
    <w:rsid w:val="00954085"/>
    <w:rsid w:val="00954BCB"/>
    <w:rsid w:val="009560E2"/>
    <w:rsid w:val="009603EE"/>
    <w:rsid w:val="00960934"/>
    <w:rsid w:val="00960B64"/>
    <w:rsid w:val="00960D81"/>
    <w:rsid w:val="00961C2F"/>
    <w:rsid w:val="00961D72"/>
    <w:rsid w:val="00964A65"/>
    <w:rsid w:val="00967876"/>
    <w:rsid w:val="00970D30"/>
    <w:rsid w:val="009734A3"/>
    <w:rsid w:val="009807DF"/>
    <w:rsid w:val="009812DE"/>
    <w:rsid w:val="00982DB4"/>
    <w:rsid w:val="00985906"/>
    <w:rsid w:val="009862F1"/>
    <w:rsid w:val="009864A3"/>
    <w:rsid w:val="009871E5"/>
    <w:rsid w:val="00993326"/>
    <w:rsid w:val="00993994"/>
    <w:rsid w:val="009A0512"/>
    <w:rsid w:val="009A2C77"/>
    <w:rsid w:val="009A3465"/>
    <w:rsid w:val="009A3C07"/>
    <w:rsid w:val="009A4E62"/>
    <w:rsid w:val="009A548B"/>
    <w:rsid w:val="009A76B3"/>
    <w:rsid w:val="009B1A98"/>
    <w:rsid w:val="009C38A2"/>
    <w:rsid w:val="009C53E4"/>
    <w:rsid w:val="009D055D"/>
    <w:rsid w:val="009D20BC"/>
    <w:rsid w:val="009E108E"/>
    <w:rsid w:val="009E419C"/>
    <w:rsid w:val="009E5396"/>
    <w:rsid w:val="009E5452"/>
    <w:rsid w:val="009E5CD0"/>
    <w:rsid w:val="009E62AD"/>
    <w:rsid w:val="009F61C2"/>
    <w:rsid w:val="00A02AB4"/>
    <w:rsid w:val="00A05B8C"/>
    <w:rsid w:val="00A0616D"/>
    <w:rsid w:val="00A06EA3"/>
    <w:rsid w:val="00A078A3"/>
    <w:rsid w:val="00A07AB0"/>
    <w:rsid w:val="00A12684"/>
    <w:rsid w:val="00A133C2"/>
    <w:rsid w:val="00A135A6"/>
    <w:rsid w:val="00A13615"/>
    <w:rsid w:val="00A176D2"/>
    <w:rsid w:val="00A21659"/>
    <w:rsid w:val="00A21704"/>
    <w:rsid w:val="00A25CD7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2DE2"/>
    <w:rsid w:val="00A554DB"/>
    <w:rsid w:val="00A57404"/>
    <w:rsid w:val="00A57D20"/>
    <w:rsid w:val="00A602C5"/>
    <w:rsid w:val="00A74EEC"/>
    <w:rsid w:val="00A774DA"/>
    <w:rsid w:val="00A802F2"/>
    <w:rsid w:val="00A80321"/>
    <w:rsid w:val="00A811EA"/>
    <w:rsid w:val="00A859B0"/>
    <w:rsid w:val="00A8642C"/>
    <w:rsid w:val="00A86FEC"/>
    <w:rsid w:val="00A870AA"/>
    <w:rsid w:val="00A9023A"/>
    <w:rsid w:val="00A94CA5"/>
    <w:rsid w:val="00A951EA"/>
    <w:rsid w:val="00AA18A8"/>
    <w:rsid w:val="00AA43FA"/>
    <w:rsid w:val="00AA4A01"/>
    <w:rsid w:val="00AB4637"/>
    <w:rsid w:val="00AB5DD5"/>
    <w:rsid w:val="00AB625A"/>
    <w:rsid w:val="00AB72C1"/>
    <w:rsid w:val="00AC215B"/>
    <w:rsid w:val="00AC277A"/>
    <w:rsid w:val="00AC28F7"/>
    <w:rsid w:val="00AC3CEB"/>
    <w:rsid w:val="00AC5CF1"/>
    <w:rsid w:val="00AC5F1C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63AB"/>
    <w:rsid w:val="00AE76F6"/>
    <w:rsid w:val="00AF338A"/>
    <w:rsid w:val="00AF3A88"/>
    <w:rsid w:val="00AF5353"/>
    <w:rsid w:val="00AF76CE"/>
    <w:rsid w:val="00B029F7"/>
    <w:rsid w:val="00B03767"/>
    <w:rsid w:val="00B04279"/>
    <w:rsid w:val="00B049AF"/>
    <w:rsid w:val="00B1122F"/>
    <w:rsid w:val="00B1127D"/>
    <w:rsid w:val="00B134B6"/>
    <w:rsid w:val="00B1370D"/>
    <w:rsid w:val="00B14672"/>
    <w:rsid w:val="00B20353"/>
    <w:rsid w:val="00B203C5"/>
    <w:rsid w:val="00B21EFA"/>
    <w:rsid w:val="00B232A5"/>
    <w:rsid w:val="00B247A7"/>
    <w:rsid w:val="00B274A1"/>
    <w:rsid w:val="00B31F27"/>
    <w:rsid w:val="00B32EBF"/>
    <w:rsid w:val="00B3396D"/>
    <w:rsid w:val="00B34499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138"/>
    <w:rsid w:val="00B805C7"/>
    <w:rsid w:val="00B813D3"/>
    <w:rsid w:val="00B816BD"/>
    <w:rsid w:val="00B853F4"/>
    <w:rsid w:val="00B910E5"/>
    <w:rsid w:val="00B93642"/>
    <w:rsid w:val="00BA246C"/>
    <w:rsid w:val="00BA289F"/>
    <w:rsid w:val="00BA33A5"/>
    <w:rsid w:val="00BB2633"/>
    <w:rsid w:val="00BB5703"/>
    <w:rsid w:val="00BB5DE6"/>
    <w:rsid w:val="00BC39DB"/>
    <w:rsid w:val="00BC3D58"/>
    <w:rsid w:val="00BC7A61"/>
    <w:rsid w:val="00BD0582"/>
    <w:rsid w:val="00BD10EF"/>
    <w:rsid w:val="00BD71F3"/>
    <w:rsid w:val="00BE3B72"/>
    <w:rsid w:val="00BE530B"/>
    <w:rsid w:val="00BE6B78"/>
    <w:rsid w:val="00BF0885"/>
    <w:rsid w:val="00BF15C3"/>
    <w:rsid w:val="00BF1707"/>
    <w:rsid w:val="00BF3750"/>
    <w:rsid w:val="00BF5372"/>
    <w:rsid w:val="00BF5D1F"/>
    <w:rsid w:val="00BF6D4A"/>
    <w:rsid w:val="00BF6D99"/>
    <w:rsid w:val="00C0160D"/>
    <w:rsid w:val="00C05691"/>
    <w:rsid w:val="00C12AC8"/>
    <w:rsid w:val="00C14CD7"/>
    <w:rsid w:val="00C178E1"/>
    <w:rsid w:val="00C17F23"/>
    <w:rsid w:val="00C21275"/>
    <w:rsid w:val="00C21747"/>
    <w:rsid w:val="00C274E2"/>
    <w:rsid w:val="00C35F66"/>
    <w:rsid w:val="00C37CCC"/>
    <w:rsid w:val="00C40621"/>
    <w:rsid w:val="00C4208E"/>
    <w:rsid w:val="00C42113"/>
    <w:rsid w:val="00C44F4C"/>
    <w:rsid w:val="00C45710"/>
    <w:rsid w:val="00C46299"/>
    <w:rsid w:val="00C47972"/>
    <w:rsid w:val="00C51A2B"/>
    <w:rsid w:val="00C56337"/>
    <w:rsid w:val="00C56960"/>
    <w:rsid w:val="00C57924"/>
    <w:rsid w:val="00C62315"/>
    <w:rsid w:val="00C63621"/>
    <w:rsid w:val="00C64015"/>
    <w:rsid w:val="00C65480"/>
    <w:rsid w:val="00C6612D"/>
    <w:rsid w:val="00C70087"/>
    <w:rsid w:val="00C70C6A"/>
    <w:rsid w:val="00C7167B"/>
    <w:rsid w:val="00C73F70"/>
    <w:rsid w:val="00C74344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1C27"/>
    <w:rsid w:val="00CA230B"/>
    <w:rsid w:val="00CA3C00"/>
    <w:rsid w:val="00CB2322"/>
    <w:rsid w:val="00CB72B2"/>
    <w:rsid w:val="00CB7A74"/>
    <w:rsid w:val="00CC2785"/>
    <w:rsid w:val="00CC471B"/>
    <w:rsid w:val="00CC4C02"/>
    <w:rsid w:val="00CC5C89"/>
    <w:rsid w:val="00CC6124"/>
    <w:rsid w:val="00CC67C7"/>
    <w:rsid w:val="00CD0E0C"/>
    <w:rsid w:val="00CD1395"/>
    <w:rsid w:val="00CD2C69"/>
    <w:rsid w:val="00CD49E0"/>
    <w:rsid w:val="00CD4B52"/>
    <w:rsid w:val="00CD7665"/>
    <w:rsid w:val="00CE4E52"/>
    <w:rsid w:val="00CF0BC4"/>
    <w:rsid w:val="00CF49AE"/>
    <w:rsid w:val="00CF6CC6"/>
    <w:rsid w:val="00D01530"/>
    <w:rsid w:val="00D03522"/>
    <w:rsid w:val="00D05830"/>
    <w:rsid w:val="00D06098"/>
    <w:rsid w:val="00D06137"/>
    <w:rsid w:val="00D10750"/>
    <w:rsid w:val="00D126C5"/>
    <w:rsid w:val="00D14512"/>
    <w:rsid w:val="00D1696F"/>
    <w:rsid w:val="00D2087B"/>
    <w:rsid w:val="00D20B3E"/>
    <w:rsid w:val="00D227B7"/>
    <w:rsid w:val="00D311A6"/>
    <w:rsid w:val="00D33214"/>
    <w:rsid w:val="00D35E64"/>
    <w:rsid w:val="00D42FF1"/>
    <w:rsid w:val="00D521B2"/>
    <w:rsid w:val="00D57AFF"/>
    <w:rsid w:val="00D6073A"/>
    <w:rsid w:val="00D619B3"/>
    <w:rsid w:val="00D666C5"/>
    <w:rsid w:val="00D701EA"/>
    <w:rsid w:val="00D7143C"/>
    <w:rsid w:val="00D72E95"/>
    <w:rsid w:val="00D73D19"/>
    <w:rsid w:val="00D771CC"/>
    <w:rsid w:val="00D9643B"/>
    <w:rsid w:val="00D977A0"/>
    <w:rsid w:val="00D97A2E"/>
    <w:rsid w:val="00DA095F"/>
    <w:rsid w:val="00DB3614"/>
    <w:rsid w:val="00DB482B"/>
    <w:rsid w:val="00DB68EE"/>
    <w:rsid w:val="00DB7264"/>
    <w:rsid w:val="00DC0619"/>
    <w:rsid w:val="00DC4114"/>
    <w:rsid w:val="00DC52A5"/>
    <w:rsid w:val="00DC5FDA"/>
    <w:rsid w:val="00DC619C"/>
    <w:rsid w:val="00DC75CB"/>
    <w:rsid w:val="00DD0A53"/>
    <w:rsid w:val="00DD348F"/>
    <w:rsid w:val="00DD6513"/>
    <w:rsid w:val="00DE3E32"/>
    <w:rsid w:val="00DE4DC8"/>
    <w:rsid w:val="00DE5782"/>
    <w:rsid w:val="00DF4714"/>
    <w:rsid w:val="00DF50D8"/>
    <w:rsid w:val="00DF6377"/>
    <w:rsid w:val="00DF7CCD"/>
    <w:rsid w:val="00E06264"/>
    <w:rsid w:val="00E064AC"/>
    <w:rsid w:val="00E13AAB"/>
    <w:rsid w:val="00E14500"/>
    <w:rsid w:val="00E1454B"/>
    <w:rsid w:val="00E14D1C"/>
    <w:rsid w:val="00E15283"/>
    <w:rsid w:val="00E16121"/>
    <w:rsid w:val="00E21500"/>
    <w:rsid w:val="00E23215"/>
    <w:rsid w:val="00E24E3B"/>
    <w:rsid w:val="00E25E07"/>
    <w:rsid w:val="00E26BCF"/>
    <w:rsid w:val="00E27617"/>
    <w:rsid w:val="00E308B3"/>
    <w:rsid w:val="00E31664"/>
    <w:rsid w:val="00E3234E"/>
    <w:rsid w:val="00E338A5"/>
    <w:rsid w:val="00E341D1"/>
    <w:rsid w:val="00E417E8"/>
    <w:rsid w:val="00E432B4"/>
    <w:rsid w:val="00E448F3"/>
    <w:rsid w:val="00E44996"/>
    <w:rsid w:val="00E522F3"/>
    <w:rsid w:val="00E533B0"/>
    <w:rsid w:val="00E53CA8"/>
    <w:rsid w:val="00E53E20"/>
    <w:rsid w:val="00E5415C"/>
    <w:rsid w:val="00E5437C"/>
    <w:rsid w:val="00E62D66"/>
    <w:rsid w:val="00E6437E"/>
    <w:rsid w:val="00E65B3D"/>
    <w:rsid w:val="00E65E14"/>
    <w:rsid w:val="00E65FF7"/>
    <w:rsid w:val="00E7692D"/>
    <w:rsid w:val="00E840A3"/>
    <w:rsid w:val="00E87D49"/>
    <w:rsid w:val="00E87EB9"/>
    <w:rsid w:val="00E91983"/>
    <w:rsid w:val="00EA6CF1"/>
    <w:rsid w:val="00EA6EEA"/>
    <w:rsid w:val="00EA7C09"/>
    <w:rsid w:val="00EB19C4"/>
    <w:rsid w:val="00EB77D8"/>
    <w:rsid w:val="00EB7879"/>
    <w:rsid w:val="00EC063D"/>
    <w:rsid w:val="00EC06BA"/>
    <w:rsid w:val="00EC4837"/>
    <w:rsid w:val="00EC495A"/>
    <w:rsid w:val="00EC49EC"/>
    <w:rsid w:val="00EC557D"/>
    <w:rsid w:val="00EC7E38"/>
    <w:rsid w:val="00ED1A98"/>
    <w:rsid w:val="00ED2272"/>
    <w:rsid w:val="00ED3BBB"/>
    <w:rsid w:val="00ED45B3"/>
    <w:rsid w:val="00ED4E7E"/>
    <w:rsid w:val="00ED6919"/>
    <w:rsid w:val="00EE1E4D"/>
    <w:rsid w:val="00EE4CD8"/>
    <w:rsid w:val="00EE52D6"/>
    <w:rsid w:val="00EE5466"/>
    <w:rsid w:val="00EE57AC"/>
    <w:rsid w:val="00EE59CB"/>
    <w:rsid w:val="00EE5F25"/>
    <w:rsid w:val="00EF0B34"/>
    <w:rsid w:val="00EF1712"/>
    <w:rsid w:val="00EF2E90"/>
    <w:rsid w:val="00EF6E89"/>
    <w:rsid w:val="00F1168A"/>
    <w:rsid w:val="00F20CC6"/>
    <w:rsid w:val="00F2141E"/>
    <w:rsid w:val="00F40000"/>
    <w:rsid w:val="00F41058"/>
    <w:rsid w:val="00F416FF"/>
    <w:rsid w:val="00F42297"/>
    <w:rsid w:val="00F4397F"/>
    <w:rsid w:val="00F440C7"/>
    <w:rsid w:val="00F45E4C"/>
    <w:rsid w:val="00F53C8F"/>
    <w:rsid w:val="00F555CB"/>
    <w:rsid w:val="00F558D7"/>
    <w:rsid w:val="00F62411"/>
    <w:rsid w:val="00F63EBB"/>
    <w:rsid w:val="00F665E9"/>
    <w:rsid w:val="00F67AD0"/>
    <w:rsid w:val="00F70A62"/>
    <w:rsid w:val="00F71774"/>
    <w:rsid w:val="00F72D93"/>
    <w:rsid w:val="00F74621"/>
    <w:rsid w:val="00F75436"/>
    <w:rsid w:val="00F82F52"/>
    <w:rsid w:val="00F848F7"/>
    <w:rsid w:val="00F9307B"/>
    <w:rsid w:val="00F94CD7"/>
    <w:rsid w:val="00F950B8"/>
    <w:rsid w:val="00F95970"/>
    <w:rsid w:val="00FA2114"/>
    <w:rsid w:val="00FA45BC"/>
    <w:rsid w:val="00FA5A65"/>
    <w:rsid w:val="00FA7740"/>
    <w:rsid w:val="00FB1321"/>
    <w:rsid w:val="00FB41B1"/>
    <w:rsid w:val="00FC01FC"/>
    <w:rsid w:val="00FC4403"/>
    <w:rsid w:val="00FC7973"/>
    <w:rsid w:val="00FD1C62"/>
    <w:rsid w:val="00FD38CD"/>
    <w:rsid w:val="00FD3DE0"/>
    <w:rsid w:val="00FE00DC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D61C0-C534-B84B-AF3D-CDC83C89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3</cp:revision>
  <cp:lastPrinted>2019-04-11T11:26:00Z</cp:lastPrinted>
  <dcterms:created xsi:type="dcterms:W3CDTF">2019-04-12T18:09:00Z</dcterms:created>
  <dcterms:modified xsi:type="dcterms:W3CDTF">2019-04-12T18:11:00Z</dcterms:modified>
</cp:coreProperties>
</file>