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57D09436" w:rsidR="00C57924" w:rsidRPr="00EA6EEA" w:rsidRDefault="009603EE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EA6EEA" w:rsidRPr="00EA6E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</w:t>
      </w:r>
      <w:r w:rsidR="006E04EA">
        <w:rPr>
          <w:rFonts w:asciiTheme="minorHAnsi" w:hAnsiTheme="minorHAnsi" w:cstheme="minorHAnsi"/>
        </w:rPr>
        <w:t>EMBRE</w:t>
      </w:r>
      <w:r w:rsidR="00961C2F">
        <w:rPr>
          <w:rFonts w:asciiTheme="minorHAnsi" w:hAnsiTheme="minorHAnsi" w:cstheme="minorHAnsi"/>
        </w:rPr>
        <w:t xml:space="preserve"> 2014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56D8A299" w14:textId="77777777" w:rsidR="001800DC" w:rsidRPr="00220DA0" w:rsidRDefault="001800DC" w:rsidP="001800DC">
      <w:pPr>
        <w:rPr>
          <w:rFonts w:asciiTheme="minorHAnsi" w:hAnsiTheme="minorHAnsi" w:cstheme="minorHAnsi"/>
        </w:rPr>
      </w:pPr>
    </w:p>
    <w:p w14:paraId="4FE29E59" w14:textId="77777777" w:rsidR="00C17F23" w:rsidRPr="00C17F23" w:rsidRDefault="00C17F23" w:rsidP="00C5792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>Un punto per ogni risposta esatta, un punto in meno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p w14:paraId="43E1A335" w14:textId="77777777" w:rsidR="00C57924" w:rsidRPr="00C57924" w:rsidRDefault="00C57924" w:rsidP="00C57924">
      <w:pPr>
        <w:pStyle w:val="Paragrafoelenco"/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A21659" w:rsidRPr="001E759A" w14:paraId="3FDEF654" w14:textId="77777777" w:rsidTr="00AD1495">
        <w:tc>
          <w:tcPr>
            <w:tcW w:w="5353" w:type="dxa"/>
          </w:tcPr>
          <w:p w14:paraId="525AE6F7" w14:textId="7A385776" w:rsidR="00A21659" w:rsidRPr="00C17F23" w:rsidRDefault="00A21659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Il ciclo </w:t>
            </w:r>
            <w:r w:rsidR="00760134">
              <w:rPr>
                <w:rFonts w:asciiTheme="minorHAnsi" w:hAnsiTheme="minorHAnsi" w:cstheme="minorHAnsi"/>
                <w:sz w:val="20"/>
              </w:rPr>
              <w:t>monetario</w:t>
            </w:r>
            <w:r>
              <w:rPr>
                <w:rFonts w:asciiTheme="minorHAnsi" w:hAnsiTheme="minorHAnsi" w:cstheme="minorHAnsi"/>
                <w:sz w:val="20"/>
              </w:rPr>
              <w:t xml:space="preserve"> è </w:t>
            </w:r>
            <w:r w:rsidR="006E04EA">
              <w:rPr>
                <w:rFonts w:asciiTheme="minorHAnsi" w:hAnsiTheme="minorHAnsi" w:cstheme="minorHAnsi"/>
                <w:sz w:val="20"/>
              </w:rPr>
              <w:t>di</w:t>
            </w:r>
            <w:proofErr w:type="gramStart"/>
            <w:r w:rsidR="006E04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6563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End"/>
            <w:r w:rsidR="00965634">
              <w:rPr>
                <w:rFonts w:asciiTheme="minorHAnsi" w:hAnsiTheme="minorHAnsi" w:cstheme="minorHAnsi"/>
                <w:sz w:val="20"/>
              </w:rPr>
              <w:t>- 8</w:t>
            </w:r>
            <w:r w:rsidR="00760134">
              <w:rPr>
                <w:rFonts w:asciiTheme="minorHAnsi" w:hAnsiTheme="minorHAnsi" w:cstheme="minorHAnsi"/>
                <w:sz w:val="20"/>
              </w:rPr>
              <w:t>0</w:t>
            </w:r>
            <w:r>
              <w:rPr>
                <w:rFonts w:asciiTheme="minorHAnsi" w:hAnsiTheme="minorHAnsi" w:cstheme="minorHAnsi"/>
                <w:sz w:val="20"/>
              </w:rPr>
              <w:t xml:space="preserve"> giorni.</w:t>
            </w:r>
            <w:r w:rsidRPr="00220DA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E04EA">
              <w:rPr>
                <w:rFonts w:asciiTheme="minorHAnsi" w:hAnsiTheme="minorHAnsi" w:cstheme="minorHAnsi"/>
                <w:sz w:val="20"/>
              </w:rPr>
              <w:t xml:space="preserve">Le vendite sono incassate a </w:t>
            </w:r>
            <w:proofErr w:type="gramStart"/>
            <w:r w:rsidR="00760134">
              <w:rPr>
                <w:rFonts w:asciiTheme="minorHAnsi" w:hAnsiTheme="minorHAnsi" w:cstheme="minorHAnsi"/>
                <w:sz w:val="20"/>
              </w:rPr>
              <w:t>15</w:t>
            </w:r>
            <w:proofErr w:type="gramEnd"/>
            <w:r w:rsidR="00F63EB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E04EA">
              <w:rPr>
                <w:rFonts w:asciiTheme="minorHAnsi" w:hAnsiTheme="minorHAnsi" w:cstheme="minorHAnsi"/>
                <w:sz w:val="20"/>
              </w:rPr>
              <w:t>giorni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437832">
              <w:rPr>
                <w:rFonts w:asciiTheme="minorHAnsi" w:hAnsiTheme="minorHAnsi" w:cstheme="minorHAnsi"/>
                <w:sz w:val="20"/>
              </w:rPr>
              <w:t xml:space="preserve">Gli acquisti sono pagati dopo </w:t>
            </w:r>
            <w:r w:rsidR="00760134">
              <w:rPr>
                <w:rFonts w:asciiTheme="minorHAnsi" w:hAnsiTheme="minorHAnsi" w:cstheme="minorHAnsi"/>
                <w:sz w:val="20"/>
              </w:rPr>
              <w:t>120</w:t>
            </w:r>
            <w:r>
              <w:rPr>
                <w:rFonts w:asciiTheme="minorHAnsi" w:hAnsiTheme="minorHAnsi" w:cstheme="minorHAnsi"/>
                <w:sz w:val="20"/>
              </w:rPr>
              <w:t xml:space="preserve"> giorni. </w:t>
            </w:r>
          </w:p>
        </w:tc>
        <w:tc>
          <w:tcPr>
            <w:tcW w:w="4678" w:type="dxa"/>
          </w:tcPr>
          <w:p w14:paraId="045B8041" w14:textId="77C1332B" w:rsidR="00A21659" w:rsidRDefault="00A21659" w:rsidP="00AD1495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Il ciclo </w:t>
            </w:r>
            <w:r w:rsidR="00760134">
              <w:rPr>
                <w:rFonts w:asciiTheme="minorHAnsi" w:hAnsiTheme="minorHAnsi" w:cstheme="minorHAnsi"/>
                <w:sz w:val="20"/>
              </w:rPr>
              <w:t>economico</w:t>
            </w:r>
            <w:r>
              <w:rPr>
                <w:rFonts w:asciiTheme="minorHAnsi" w:hAnsiTheme="minorHAnsi" w:cstheme="minorHAnsi"/>
                <w:sz w:val="20"/>
              </w:rPr>
              <w:t xml:space="preserve"> dell’impresa è di giorni </w:t>
            </w:r>
            <w:proofErr w:type="gramStart"/>
            <w:r w:rsidR="00C50AC4">
              <w:rPr>
                <w:rFonts w:asciiTheme="minorHAnsi" w:hAnsiTheme="minorHAnsi" w:cstheme="minorHAnsi"/>
                <w:sz w:val="20"/>
              </w:rPr>
              <w:t>25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553EE04" w14:textId="07D6A55F" w:rsidR="00A21659" w:rsidRPr="000A5ADE" w:rsidRDefault="00A21659" w:rsidP="00C50AC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rotazione delle scorte </w:t>
            </w:r>
            <w:r w:rsidR="00760134">
              <w:rPr>
                <w:rFonts w:asciiTheme="minorHAnsi" w:hAnsiTheme="minorHAnsi" w:cstheme="minorHAnsi"/>
                <w:sz w:val="20"/>
              </w:rPr>
              <w:t xml:space="preserve">totali </w:t>
            </w:r>
            <w:r>
              <w:rPr>
                <w:rFonts w:asciiTheme="minorHAnsi" w:hAnsiTheme="minorHAnsi" w:cstheme="minorHAnsi"/>
                <w:sz w:val="20"/>
              </w:rPr>
              <w:t xml:space="preserve">è (superiore, inferiore, uguale) </w:t>
            </w:r>
            <w:r w:rsidR="00C50AC4">
              <w:rPr>
                <w:rFonts w:asciiTheme="minorHAnsi" w:hAnsiTheme="minorHAnsi" w:cstheme="minorHAnsi"/>
                <w:sz w:val="20"/>
              </w:rPr>
              <w:t>SUPERIORE</w:t>
            </w:r>
            <w:r>
              <w:rPr>
                <w:rFonts w:asciiTheme="minorHAnsi" w:hAnsiTheme="minorHAnsi" w:cstheme="minorHAnsi"/>
                <w:sz w:val="20"/>
              </w:rPr>
              <w:t xml:space="preserve"> alla rotazione dei </w:t>
            </w:r>
            <w:r w:rsidR="00760134">
              <w:rPr>
                <w:rFonts w:asciiTheme="minorHAnsi" w:hAnsiTheme="minorHAnsi" w:cstheme="minorHAnsi"/>
                <w:sz w:val="20"/>
              </w:rPr>
              <w:t>debiti v/</w:t>
            </w:r>
            <w:proofErr w:type="gramStart"/>
            <w:r w:rsidR="00760134">
              <w:rPr>
                <w:rFonts w:asciiTheme="minorHAnsi" w:hAnsiTheme="minorHAnsi" w:cstheme="minorHAnsi"/>
                <w:sz w:val="20"/>
              </w:rPr>
              <w:t>fornitori</w:t>
            </w:r>
            <w:proofErr w:type="gramEnd"/>
          </w:p>
        </w:tc>
      </w:tr>
      <w:tr w:rsidR="00A21659" w:rsidRPr="00E448F3" w14:paraId="4679E559" w14:textId="77777777" w:rsidTr="00AD1495">
        <w:tc>
          <w:tcPr>
            <w:tcW w:w="5353" w:type="dxa"/>
          </w:tcPr>
          <w:p w14:paraId="679CDD6A" w14:textId="7B5B7E36" w:rsidR="00A21659" w:rsidRPr="000A5ADE" w:rsidRDefault="00A21659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Il fatturato, al livello di vendite previsto, è </w:t>
            </w:r>
            <w:r w:rsidR="00437832">
              <w:rPr>
                <w:rFonts w:asciiTheme="minorHAnsi" w:hAnsiTheme="minorHAnsi" w:cstheme="minorHAnsi"/>
                <w:sz w:val="20"/>
              </w:rPr>
              <w:t xml:space="preserve">pari a </w:t>
            </w:r>
            <w:proofErr w:type="gramStart"/>
            <w:r w:rsidR="00965634">
              <w:rPr>
                <w:rFonts w:asciiTheme="minorHAnsi" w:hAnsiTheme="minorHAnsi" w:cstheme="minorHAnsi"/>
                <w:sz w:val="20"/>
              </w:rPr>
              <w:t>4</w:t>
            </w:r>
            <w:proofErr w:type="gramEnd"/>
            <w:r w:rsidR="00437832">
              <w:rPr>
                <w:rFonts w:asciiTheme="minorHAnsi" w:hAnsiTheme="minorHAnsi" w:cstheme="minorHAnsi"/>
                <w:sz w:val="20"/>
              </w:rPr>
              <w:t xml:space="preserve"> volte </w:t>
            </w:r>
            <w:r>
              <w:rPr>
                <w:rFonts w:asciiTheme="minorHAnsi" w:hAnsiTheme="minorHAnsi" w:cstheme="minorHAnsi"/>
                <w:sz w:val="20"/>
              </w:rPr>
              <w:t xml:space="preserve">i margini di contribuzione.  Il profitto, al livello di vendite previsto, è </w:t>
            </w:r>
            <w:r w:rsidR="00760134">
              <w:rPr>
                <w:rFonts w:asciiTheme="minorHAnsi" w:hAnsiTheme="minorHAnsi" w:cstheme="minorHAnsi"/>
                <w:sz w:val="20"/>
              </w:rPr>
              <w:t>pari al 5%</w:t>
            </w:r>
            <w:r w:rsidR="00F63EBB">
              <w:rPr>
                <w:rFonts w:asciiTheme="minorHAnsi" w:hAnsiTheme="minorHAnsi" w:cstheme="minorHAnsi"/>
                <w:sz w:val="20"/>
              </w:rPr>
              <w:t xml:space="preserve"> del fatturato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5267906F" w14:textId="77777777" w:rsidR="00760134" w:rsidRDefault="00760134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 livello di vendite previsto, i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 costi fissi </w:t>
            </w:r>
            <w:proofErr w:type="gramStart"/>
            <w:r w:rsidR="00A21659">
              <w:rPr>
                <w:rFonts w:asciiTheme="minorHAnsi" w:hAnsiTheme="minorHAnsi" w:cstheme="minorHAnsi"/>
                <w:sz w:val="20"/>
              </w:rPr>
              <w:t>sono</w:t>
            </w:r>
            <w:proofErr w:type="gramEnd"/>
            <w:r w:rsidR="00A2165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7E710BD" w14:textId="19C6D0C6" w:rsidR="00A21659" w:rsidRPr="000A5ADE" w:rsidRDefault="007867A5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 w:rsidRPr="007867A5">
              <w:rPr>
                <w:rFonts w:asciiTheme="minorHAnsi" w:hAnsiTheme="minorHAnsi" w:cstheme="minorHAnsi"/>
                <w:b/>
                <w:color w:val="FF0000"/>
                <w:sz w:val="20"/>
              </w:rPr>
              <w:t>26,6</w:t>
            </w:r>
            <w:r w:rsidR="00C50AC4" w:rsidRPr="007867A5">
              <w:rPr>
                <w:rFonts w:asciiTheme="minorHAnsi" w:hAnsiTheme="minorHAnsi" w:cstheme="minorHAnsi"/>
                <w:b/>
                <w:color w:val="FF0000"/>
                <w:sz w:val="20"/>
              </w:rPr>
              <w:t>%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60134">
              <w:rPr>
                <w:rFonts w:asciiTheme="minorHAnsi" w:hAnsiTheme="minorHAnsi" w:cstheme="minorHAnsi"/>
                <w:sz w:val="20"/>
              </w:rPr>
              <w:t>(percentuale o frazione</w:t>
            </w:r>
            <w:r w:rsidR="006E04EA">
              <w:rPr>
                <w:rFonts w:asciiTheme="minorHAnsi" w:hAnsiTheme="minorHAnsi" w:cstheme="minorHAnsi"/>
                <w:sz w:val="20"/>
              </w:rPr>
              <w:t xml:space="preserve">) dei </w:t>
            </w:r>
            <w:r w:rsidR="00A21659">
              <w:rPr>
                <w:rFonts w:asciiTheme="minorHAnsi" w:hAnsiTheme="minorHAnsi" w:cstheme="minorHAnsi"/>
                <w:sz w:val="20"/>
              </w:rPr>
              <w:t>costi variabili</w:t>
            </w:r>
          </w:p>
        </w:tc>
      </w:tr>
      <w:tr w:rsidR="00A21659" w:rsidRPr="00E44996" w14:paraId="0E5EFE2E" w14:textId="77777777" w:rsidTr="00AD1495">
        <w:tc>
          <w:tcPr>
            <w:tcW w:w="5353" w:type="dxa"/>
          </w:tcPr>
          <w:p w14:paraId="4D605422" w14:textId="37C17BC0" w:rsidR="00A21659" w:rsidRPr="00C57924" w:rsidRDefault="00A21659" w:rsidP="00437832">
            <w:pPr>
              <w:spacing w:before="240" w:after="240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Il WACC è </w:t>
            </w:r>
            <w:r w:rsidR="00965634">
              <w:rPr>
                <w:rFonts w:asciiTheme="minorHAnsi" w:hAnsiTheme="minorHAnsi" w:cstheme="minorHAnsi"/>
                <w:sz w:val="20"/>
              </w:rPr>
              <w:t>11%. Il costo del debito è 9%. Il costo dell’</w:t>
            </w:r>
            <w:proofErr w:type="spellStart"/>
            <w:r w:rsidR="00965634">
              <w:rPr>
                <w:rFonts w:asciiTheme="minorHAnsi" w:hAnsiTheme="minorHAnsi" w:cstheme="minorHAnsi"/>
                <w:sz w:val="20"/>
              </w:rPr>
              <w:t>equity</w:t>
            </w:r>
            <w:proofErr w:type="spellEnd"/>
            <w:r w:rsidR="00965634">
              <w:rPr>
                <w:rFonts w:asciiTheme="minorHAnsi" w:hAnsiTheme="minorHAnsi" w:cstheme="minorHAnsi"/>
                <w:sz w:val="20"/>
              </w:rPr>
              <w:t xml:space="preserve"> è 14</w:t>
            </w:r>
            <w:r>
              <w:rPr>
                <w:rFonts w:asciiTheme="minorHAnsi" w:hAnsiTheme="minorHAnsi" w:cstheme="minorHAnsi"/>
                <w:sz w:val="20"/>
              </w:rPr>
              <w:t>%</w:t>
            </w:r>
          </w:p>
        </w:tc>
        <w:tc>
          <w:tcPr>
            <w:tcW w:w="4678" w:type="dxa"/>
          </w:tcPr>
          <w:p w14:paraId="03887D2A" w14:textId="6BA7E528" w:rsidR="00A21659" w:rsidRDefault="00A21659" w:rsidP="004567BB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 debiti sono </w:t>
            </w:r>
            <w:r w:rsidR="00C50AC4">
              <w:rPr>
                <w:rFonts w:asciiTheme="minorHAnsi" w:hAnsiTheme="minorHAnsi" w:cstheme="minorHAnsi"/>
                <w:sz w:val="20"/>
              </w:rPr>
              <w:t>MAGGIORI</w:t>
            </w:r>
            <w:r>
              <w:rPr>
                <w:rFonts w:asciiTheme="minorHAnsi" w:hAnsiTheme="minorHAnsi" w:cstheme="minorHAnsi"/>
                <w:sz w:val="20"/>
              </w:rPr>
              <w:t xml:space="preserve"> (maggiori, minori, uguali) rispetto </w:t>
            </w:r>
            <w:r w:rsidR="006E04EA">
              <w:rPr>
                <w:rFonts w:asciiTheme="minorHAnsi" w:hAnsiTheme="minorHAnsi" w:cstheme="minorHAnsi"/>
                <w:sz w:val="20"/>
              </w:rPr>
              <w:t>all’</w:t>
            </w:r>
            <w:proofErr w:type="spellStart"/>
            <w:proofErr w:type="gramStart"/>
            <w:r w:rsidR="006E04EA">
              <w:rPr>
                <w:rFonts w:asciiTheme="minorHAnsi" w:hAnsiTheme="minorHAnsi" w:cstheme="minorHAnsi"/>
                <w:sz w:val="20"/>
              </w:rPr>
              <w:t>equity</w:t>
            </w:r>
            <w:proofErr w:type="spellEnd"/>
            <w:proofErr w:type="gramEnd"/>
          </w:p>
          <w:p w14:paraId="26365B72" w14:textId="15F57686" w:rsidR="00760134" w:rsidRPr="000A5ADE" w:rsidRDefault="00A21659" w:rsidP="00C50AC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Il rapporto di leva finanziaria (Attivo/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) è </w:t>
            </w:r>
            <w:r w:rsidR="00C50AC4">
              <w:rPr>
                <w:rFonts w:asciiTheme="minorHAnsi" w:hAnsiTheme="minorHAnsi" w:cstheme="minorHAnsi"/>
                <w:sz w:val="20"/>
              </w:rPr>
              <w:t xml:space="preserve">MAGGIORE di </w:t>
            </w:r>
            <w:proofErr w:type="gramStart"/>
            <w:r w:rsidR="00760134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</w:p>
        </w:tc>
      </w:tr>
      <w:tr w:rsidR="00A21659" w:rsidRPr="00E448F3" w14:paraId="6CF1AAAA" w14:textId="77777777" w:rsidTr="00AD1495">
        <w:tc>
          <w:tcPr>
            <w:tcW w:w="5353" w:type="dxa"/>
          </w:tcPr>
          <w:p w14:paraId="6D49F569" w14:textId="07DA47F5" w:rsidR="00A21659" w:rsidRPr="00C17F23" w:rsidRDefault="00A21659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</w:t>
            </w:r>
            <w:r w:rsidR="00760134">
              <w:rPr>
                <w:rFonts w:asciiTheme="minorHAnsi" w:hAnsiTheme="minorHAnsi" w:cstheme="minorHAnsi"/>
                <w:sz w:val="20"/>
              </w:rPr>
              <w:t>leva operativa è</w:t>
            </w:r>
            <w:r w:rsidR="006E04EA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965634">
              <w:rPr>
                <w:rFonts w:asciiTheme="minorHAnsi" w:hAnsiTheme="minorHAnsi" w:cstheme="minorHAnsi"/>
                <w:sz w:val="20"/>
              </w:rPr>
              <w:t>3</w:t>
            </w:r>
            <w:proofErr w:type="gramEnd"/>
            <w:r w:rsidR="00437832">
              <w:rPr>
                <w:rFonts w:asciiTheme="minorHAnsi" w:hAnsiTheme="minorHAnsi" w:cstheme="minorHAnsi"/>
                <w:sz w:val="20"/>
              </w:rPr>
              <w:t xml:space="preserve">. L’elasticità dei costi è </w:t>
            </w:r>
            <w:r w:rsidR="00760134">
              <w:rPr>
                <w:rFonts w:asciiTheme="minorHAnsi" w:hAnsiTheme="minorHAnsi" w:cstheme="minorHAnsi"/>
                <w:sz w:val="20"/>
              </w:rPr>
              <w:t>0,75</w:t>
            </w:r>
          </w:p>
        </w:tc>
        <w:tc>
          <w:tcPr>
            <w:tcW w:w="4678" w:type="dxa"/>
          </w:tcPr>
          <w:p w14:paraId="3E6AAA72" w14:textId="526C4ABF" w:rsidR="00760134" w:rsidRDefault="00760134" w:rsidP="000A5ADE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leva dei prezzi è </w:t>
            </w:r>
            <w:proofErr w:type="gramStart"/>
            <w:r w:rsidR="00C50AC4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</w:p>
          <w:p w14:paraId="4958C105" w14:textId="3B1F0A2C" w:rsidR="00A21659" w:rsidRPr="000A5ADE" w:rsidRDefault="00760134" w:rsidP="00C50AC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percentuale di ricarico </w:t>
            </w:r>
            <w:r w:rsidR="00C50AC4">
              <w:rPr>
                <w:rFonts w:asciiTheme="minorHAnsi" w:hAnsiTheme="minorHAnsi" w:cstheme="minorHAnsi"/>
                <w:sz w:val="20"/>
              </w:rPr>
              <w:t>è ½ (50%)</w:t>
            </w:r>
            <w:r w:rsidR="0015211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21659" w:rsidRPr="00E448F3" w14:paraId="2A64AC2F" w14:textId="77777777" w:rsidTr="00AD1495">
        <w:tc>
          <w:tcPr>
            <w:tcW w:w="5353" w:type="dxa"/>
          </w:tcPr>
          <w:p w14:paraId="0E2D3166" w14:textId="5BB59515" w:rsidR="00A21659" w:rsidRPr="00C17F23" w:rsidRDefault="00437832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Nella formula Dupont per un’impresa</w:t>
            </w:r>
            <w:r w:rsidR="00F63EBB">
              <w:rPr>
                <w:rFonts w:asciiTheme="minorHAnsi" w:hAnsiTheme="minorHAnsi" w:cstheme="minorHAnsi"/>
                <w:sz w:val="20"/>
              </w:rPr>
              <w:t xml:space="preserve"> commerciale</w:t>
            </w:r>
            <w:r>
              <w:rPr>
                <w:rFonts w:asciiTheme="minorHAnsi" w:hAnsiTheme="minorHAnsi" w:cstheme="minorHAnsi"/>
                <w:sz w:val="20"/>
              </w:rPr>
              <w:t xml:space="preserve">, il </w:t>
            </w:r>
            <w:r w:rsidR="00A21659" w:rsidRPr="00C17F23">
              <w:rPr>
                <w:rFonts w:asciiTheme="minorHAnsi" w:hAnsiTheme="minorHAnsi" w:cstheme="minorHAnsi"/>
                <w:sz w:val="20"/>
              </w:rPr>
              <w:t xml:space="preserve">ROS (sul reddito netto) 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è </w:t>
            </w:r>
            <w:r w:rsidR="00965634">
              <w:rPr>
                <w:rFonts w:asciiTheme="minorHAnsi" w:hAnsiTheme="minorHAnsi" w:cstheme="minorHAnsi"/>
                <w:sz w:val="20"/>
              </w:rPr>
              <w:t>del 7,38</w:t>
            </w:r>
            <w:r w:rsidR="006E04EA">
              <w:rPr>
                <w:rFonts w:asciiTheme="minorHAnsi" w:hAnsiTheme="minorHAnsi" w:cstheme="minorHAnsi"/>
                <w:sz w:val="20"/>
              </w:rPr>
              <w:t xml:space="preserve">% ed è </w:t>
            </w:r>
            <w:r w:rsidR="00760134">
              <w:rPr>
                <w:rFonts w:asciiTheme="minorHAnsi" w:hAnsiTheme="minorHAnsi" w:cstheme="minorHAnsi"/>
                <w:sz w:val="20"/>
              </w:rPr>
              <w:t>la metà del</w:t>
            </w:r>
            <w:r w:rsidR="00E308B3">
              <w:rPr>
                <w:rFonts w:asciiTheme="minorHAnsi" w:hAnsiTheme="minorHAnsi" w:cstheme="minorHAnsi"/>
                <w:sz w:val="20"/>
              </w:rPr>
              <w:t xml:space="preserve"> ROE. 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sz w:val="20"/>
              </w:rPr>
              <w:t>ro</w:t>
            </w:r>
            <w:r w:rsidR="00F63EBB">
              <w:rPr>
                <w:rFonts w:asciiTheme="minorHAnsi" w:hAnsiTheme="minorHAnsi" w:cstheme="minorHAnsi"/>
                <w:sz w:val="20"/>
              </w:rPr>
              <w:t xml:space="preserve">tazione dell’attivo è pari a </w:t>
            </w:r>
            <w:proofErr w:type="gramStart"/>
            <w:r w:rsidR="00223AB1">
              <w:rPr>
                <w:rFonts w:asciiTheme="minorHAnsi" w:hAnsiTheme="minorHAnsi" w:cstheme="minorHAnsi"/>
                <w:sz w:val="20"/>
              </w:rPr>
              <w:t>1</w:t>
            </w:r>
            <w:proofErr w:type="gramEnd"/>
          </w:p>
        </w:tc>
        <w:tc>
          <w:tcPr>
            <w:tcW w:w="4678" w:type="dxa"/>
          </w:tcPr>
          <w:p w14:paraId="2CA90108" w14:textId="36D21231" w:rsidR="00760134" w:rsidRDefault="00760134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L’impresa non ha</w:t>
            </w:r>
            <w:r w:rsidR="00A21659">
              <w:rPr>
                <w:rFonts w:asciiTheme="minorHAnsi" w:hAnsiTheme="minorHAnsi" w:cstheme="minorHAnsi"/>
                <w:sz w:val="20"/>
              </w:rPr>
              <w:t xml:space="preserve"> Debiti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gramEnd"/>
          </w:p>
          <w:p w14:paraId="76CCD06C" w14:textId="1932A0A1" w:rsidR="00A21659" w:rsidRPr="000A5ADE" w:rsidRDefault="00760134" w:rsidP="00760134">
            <w:pPr>
              <w:spacing w:before="240" w:after="2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VERO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                                </w:t>
            </w:r>
            <w:proofErr w:type="gramEnd"/>
            <w:r w:rsidRPr="00C50AC4">
              <w:rPr>
                <w:rFonts w:asciiTheme="minorHAnsi" w:hAnsiTheme="minorHAnsi" w:cstheme="minorHAnsi"/>
                <w:b/>
                <w:sz w:val="20"/>
              </w:rPr>
              <w:t>FALSO</w:t>
            </w:r>
          </w:p>
        </w:tc>
      </w:tr>
    </w:tbl>
    <w:p w14:paraId="60D059E3" w14:textId="77777777" w:rsidR="00AD1495" w:rsidRPr="00AD1495" w:rsidRDefault="00AD1495" w:rsidP="00AD1495">
      <w:pPr>
        <w:rPr>
          <w:rFonts w:asciiTheme="minorHAnsi" w:hAnsiTheme="minorHAnsi" w:cstheme="minorHAnsi"/>
        </w:rPr>
      </w:pPr>
    </w:p>
    <w:p w14:paraId="6199B707" w14:textId="51FA7E9E" w:rsidR="00C57924" w:rsidRPr="00AC277A" w:rsidRDefault="009A0512" w:rsidP="00AC277A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9A2C77">
        <w:rPr>
          <w:rFonts w:asciiTheme="minorHAnsi" w:hAnsiTheme="minorHAnsi" w:cstheme="minorHAnsi"/>
        </w:rPr>
        <w:lastRenderedPageBreak/>
        <w:t xml:space="preserve">Le seguenti proposizioni possono essere vere (V) o false (F). Si metta una </w:t>
      </w:r>
      <w:r w:rsidRPr="00AC277A">
        <w:rPr>
          <w:rFonts w:asciiTheme="minorHAnsi" w:hAnsiTheme="minorHAnsi" w:cstheme="minorHAnsi"/>
          <w:b/>
        </w:rPr>
        <w:t>crocetta</w:t>
      </w:r>
      <w:r w:rsidRPr="009A2C77">
        <w:rPr>
          <w:rFonts w:asciiTheme="minorHAnsi" w:hAnsiTheme="minorHAnsi" w:cstheme="minorHAnsi"/>
        </w:rPr>
        <w:t xml:space="preserve"> sulla colonna appropriata. </w:t>
      </w:r>
      <w:r w:rsidR="00AE19FF">
        <w:rPr>
          <w:rFonts w:asciiTheme="minorHAnsi" w:hAnsiTheme="minorHAnsi" w:cstheme="minorHAnsi"/>
        </w:rPr>
        <w:t>E’ previsto u</w:t>
      </w:r>
      <w:r w:rsidRPr="009A2C77">
        <w:rPr>
          <w:rFonts w:asciiTheme="minorHAnsi" w:hAnsiTheme="minorHAnsi" w:cstheme="minorHAnsi"/>
        </w:rPr>
        <w:t>n punto di penalizzazione per ogni risposta sbagliata. Nessun punto</w:t>
      </w:r>
      <w:r w:rsidR="00AE19FF">
        <w:rPr>
          <w:rFonts w:asciiTheme="minorHAnsi" w:hAnsiTheme="minorHAnsi" w:cstheme="minorHAnsi"/>
        </w:rPr>
        <w:t xml:space="preserve"> di penalizzazione, invece,</w:t>
      </w:r>
      <w:r w:rsidRPr="009A2C77">
        <w:rPr>
          <w:rFonts w:asciiTheme="minorHAnsi" w:hAnsiTheme="minorHAnsi" w:cstheme="minorHAnsi"/>
        </w:rPr>
        <w:t xml:space="preserve"> per </w:t>
      </w:r>
      <w:r w:rsidR="00AE19FF">
        <w:rPr>
          <w:rFonts w:asciiTheme="minorHAnsi" w:hAnsiTheme="minorHAnsi" w:cstheme="minorHAnsi"/>
        </w:rPr>
        <w:t>le risposte non date</w:t>
      </w:r>
      <w:r w:rsidRPr="009A2C77">
        <w:rPr>
          <w:rFonts w:asciiTheme="minorHAnsi" w:hAnsiTheme="minorHAnsi" w:cstheme="minorHAnsi"/>
        </w:rPr>
        <w:t>. NO MATITA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781"/>
        <w:gridCol w:w="425"/>
        <w:gridCol w:w="426"/>
      </w:tblGrid>
      <w:tr w:rsidR="00E56B68" w:rsidRPr="00C57924" w14:paraId="30863842" w14:textId="77777777" w:rsidTr="00AC277A">
        <w:tc>
          <w:tcPr>
            <w:tcW w:w="9781" w:type="dxa"/>
          </w:tcPr>
          <w:p w14:paraId="7B7F3E62" w14:textId="77777777" w:rsidR="00E56B68" w:rsidRPr="00C57924" w:rsidRDefault="00E56B68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25" w:type="dxa"/>
          </w:tcPr>
          <w:p w14:paraId="5B891DFA" w14:textId="77777777" w:rsidR="00E56B68" w:rsidRPr="00C57924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426" w:type="dxa"/>
          </w:tcPr>
          <w:p w14:paraId="364FDAB6" w14:textId="77777777" w:rsidR="00E56B68" w:rsidRPr="00C57924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E56B68" w:rsidRPr="00605E01" w14:paraId="18963B28" w14:textId="77777777" w:rsidTr="00AC277A">
        <w:tc>
          <w:tcPr>
            <w:tcW w:w="9781" w:type="dxa"/>
          </w:tcPr>
          <w:p w14:paraId="28290209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Una scarsa concentrazione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nelle mani di molti azionisti può creare problemi di agenzia nel rapporto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azionisti-manager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483FE6BD" w14:textId="3E137BB6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683C7D6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C80C94" w14:paraId="4C6022ED" w14:textId="77777777" w:rsidTr="00AC277A">
        <w:tc>
          <w:tcPr>
            <w:tcW w:w="9781" w:type="dxa"/>
          </w:tcPr>
          <w:p w14:paraId="56681BE9" w14:textId="77777777" w:rsidR="00E56B68" w:rsidRPr="00C80C94" w:rsidRDefault="00E56B68" w:rsidP="00EC06B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prezzo di deterrenza all’entrata nel settore può essere applicato dagli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incumbent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anche scendendo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al di sotto dei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costi medi unitari di produzione </w:t>
            </w:r>
          </w:p>
        </w:tc>
        <w:tc>
          <w:tcPr>
            <w:tcW w:w="425" w:type="dxa"/>
          </w:tcPr>
          <w:p w14:paraId="7303A431" w14:textId="0C7DBD34" w:rsidR="00E56B68" w:rsidRPr="00C80C94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DBED0E0" w14:textId="77777777" w:rsidR="00E56B68" w:rsidRPr="00C80C94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A05B8C" w14:paraId="7F6DB971" w14:textId="77777777" w:rsidTr="00AC277A">
        <w:tc>
          <w:tcPr>
            <w:tcW w:w="9781" w:type="dxa"/>
          </w:tcPr>
          <w:p w14:paraId="1F28BA30" w14:textId="77777777" w:rsidR="00E56B68" w:rsidRPr="00A05B8C" w:rsidRDefault="00E56B68" w:rsidP="00E0626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dell’agenzia (principale-agente), gli azionisti sono gli agenti degli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</w:rPr>
              <w:t>stakeholders</w:t>
            </w:r>
            <w:proofErr w:type="spellEnd"/>
            <w:proofErr w:type="gramEnd"/>
          </w:p>
        </w:tc>
        <w:tc>
          <w:tcPr>
            <w:tcW w:w="425" w:type="dxa"/>
          </w:tcPr>
          <w:p w14:paraId="787B7FFA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4E99108" w14:textId="4ED01D53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100E4317" w14:textId="77777777" w:rsidTr="00AC277A">
        <w:tc>
          <w:tcPr>
            <w:tcW w:w="9781" w:type="dxa"/>
          </w:tcPr>
          <w:p w14:paraId="2F702694" w14:textId="77777777" w:rsidR="00E56B68" w:rsidRPr="00A05B8C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Più alto il ricarico sui costi variabili, maggiore la leva operativa, a parità di costi fissi e volumi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vendita</w:t>
            </w:r>
            <w:proofErr w:type="gramEnd"/>
          </w:p>
        </w:tc>
        <w:tc>
          <w:tcPr>
            <w:tcW w:w="425" w:type="dxa"/>
          </w:tcPr>
          <w:p w14:paraId="7C84BF6C" w14:textId="2101E427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BB09344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605E01" w14:paraId="7D245566" w14:textId="77777777" w:rsidTr="00AC277A">
        <w:tc>
          <w:tcPr>
            <w:tcW w:w="9781" w:type="dxa"/>
          </w:tcPr>
          <w:p w14:paraId="0E30835A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Per entrare in un nuovo mercato geografico un’impresa dovrebbe sempre preferire la strada delle alleanze a quella dello sviluppo interno (investimenti diretti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762BDDCC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BE8CD9A" w14:textId="609A6E54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60D39DD7" w14:textId="77777777" w:rsidTr="00AC277A">
        <w:tc>
          <w:tcPr>
            <w:tcW w:w="9781" w:type="dxa"/>
          </w:tcPr>
          <w:p w14:paraId="75ED1CB1" w14:textId="77777777" w:rsidR="00E56B68" w:rsidRPr="00A05B8C" w:rsidRDefault="00E56B68" w:rsidP="00CA23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matrice BCG,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cash cow dovrebbero essere, auspicabilmente, grandi abbastanza da finanziare i business in crescita (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question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marks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425" w:type="dxa"/>
          </w:tcPr>
          <w:p w14:paraId="2472AF35" w14:textId="1F877545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EB8564D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A05B8C" w14:paraId="15E982F5" w14:textId="77777777" w:rsidTr="00AC277A">
        <w:tc>
          <w:tcPr>
            <w:tcW w:w="9781" w:type="dxa"/>
          </w:tcPr>
          <w:p w14:paraId="315B2117" w14:textId="77777777" w:rsidR="00E56B68" w:rsidRPr="00A05B8C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Nella formula Dupont il ROE non dipende dalla leva finanziaria ma solo dalla redditività dell’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attivo</w:t>
            </w:r>
            <w:proofErr w:type="gramEnd"/>
          </w:p>
        </w:tc>
        <w:tc>
          <w:tcPr>
            <w:tcW w:w="425" w:type="dxa"/>
          </w:tcPr>
          <w:p w14:paraId="10113CFC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05D49EC" w14:textId="2AAA88FF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62FDFD74" w14:textId="77777777" w:rsidTr="00AC277A">
        <w:tc>
          <w:tcPr>
            <w:tcW w:w="9781" w:type="dxa"/>
          </w:tcPr>
          <w:p w14:paraId="3A51A887" w14:textId="77777777" w:rsidR="00E56B68" w:rsidRPr="00A05B8C" w:rsidRDefault="00E56B68" w:rsidP="00876FF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modello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forze applicato al settore farmaceutico, la forza più importante è quella dei produttori di beni sostitutivi</w:t>
            </w:r>
          </w:p>
        </w:tc>
        <w:tc>
          <w:tcPr>
            <w:tcW w:w="425" w:type="dxa"/>
          </w:tcPr>
          <w:p w14:paraId="69BB1BBD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A2405C4" w14:textId="6B566990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C80C94" w14:paraId="1D1798B1" w14:textId="77777777" w:rsidTr="00AC277A">
        <w:tc>
          <w:tcPr>
            <w:tcW w:w="9781" w:type="dxa"/>
          </w:tcPr>
          <w:p w14:paraId="44F12F65" w14:textId="77777777" w:rsidR="00E56B68" w:rsidRPr="00C80C94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Nei settori soggetti a forti economie di scala può essere utile realizzare delle forme di consolidamento tra imprese (acquisizioni, fusioni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73B410E0" w14:textId="6D1CABBA" w:rsidR="00E56B68" w:rsidRPr="00C80C94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DF863C0" w14:textId="77777777" w:rsidR="00E56B68" w:rsidRPr="00C80C94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605E01" w14:paraId="5E248F4E" w14:textId="77777777" w:rsidTr="00AC277A">
        <w:tc>
          <w:tcPr>
            <w:tcW w:w="9781" w:type="dxa"/>
          </w:tcPr>
          <w:p w14:paraId="2D496CE8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Michael Porter è l’autore, tra l’altro, del modello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forze e del modello del “diamante” (vantaggio competitivo delle nazioni)</w:t>
            </w:r>
          </w:p>
        </w:tc>
        <w:tc>
          <w:tcPr>
            <w:tcW w:w="425" w:type="dxa"/>
          </w:tcPr>
          <w:p w14:paraId="74E3D95E" w14:textId="7FF4E67E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416EA3A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A05B8C" w14:paraId="6E9803BA" w14:textId="77777777" w:rsidTr="00AC277A">
        <w:tc>
          <w:tcPr>
            <w:tcW w:w="9781" w:type="dxa"/>
          </w:tcPr>
          <w:p w14:paraId="3B9A942E" w14:textId="77777777" w:rsidR="00E56B68" w:rsidRPr="00A05B8C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Mario Greco è l’amministratore delegato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Fincantieri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34337151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48F0AA4" w14:textId="713B6D93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605E01" w14:paraId="16168846" w14:textId="77777777" w:rsidTr="00AC277A">
        <w:tc>
          <w:tcPr>
            <w:tcW w:w="9781" w:type="dxa"/>
          </w:tcPr>
          <w:p w14:paraId="58D3E1B7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Leva operativa e leva finanziaria si muovono, di regola, nella stessa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direzione</w:t>
            </w:r>
            <w:proofErr w:type="gramEnd"/>
          </w:p>
        </w:tc>
        <w:tc>
          <w:tcPr>
            <w:tcW w:w="425" w:type="dxa"/>
          </w:tcPr>
          <w:p w14:paraId="53872017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1E700CE" w14:textId="0FE79FB5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75E5F2BD" w14:textId="77777777" w:rsidTr="00AC277A">
        <w:tc>
          <w:tcPr>
            <w:tcW w:w="9781" w:type="dxa"/>
          </w:tcPr>
          <w:p w14:paraId="7976AA10" w14:textId="77777777" w:rsidR="00E56B68" w:rsidRPr="00A05B8C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strategie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integrazione verticale sono più rischiose di quelle di diversificazione</w:t>
            </w:r>
          </w:p>
        </w:tc>
        <w:tc>
          <w:tcPr>
            <w:tcW w:w="425" w:type="dxa"/>
          </w:tcPr>
          <w:p w14:paraId="58672757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85D1471" w14:textId="43E6AD9B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605E01" w14:paraId="43D55EF3" w14:textId="77777777" w:rsidTr="00AC277A">
        <w:tc>
          <w:tcPr>
            <w:tcW w:w="9781" w:type="dxa"/>
          </w:tcPr>
          <w:p w14:paraId="119E25A3" w14:textId="77777777" w:rsidR="00E56B68" w:rsidRPr="009C53E4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 w:rsidRPr="009C53E4">
              <w:rPr>
                <w:rFonts w:asciiTheme="minorHAnsi" w:hAnsiTheme="minorHAnsi" w:cstheme="minorHAnsi"/>
                <w:sz w:val="18"/>
              </w:rPr>
              <w:t xml:space="preserve">Le scelte di </w:t>
            </w:r>
            <w:r>
              <w:rPr>
                <w:rFonts w:asciiTheme="minorHAnsi" w:hAnsiTheme="minorHAnsi" w:cstheme="minorHAnsi"/>
                <w:sz w:val="18"/>
              </w:rPr>
              <w:t>diversificazione in business correlati</w:t>
            </w:r>
            <w:r w:rsidRPr="009C53E4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possono generare sinergie di ricavo 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costo</w:t>
            </w:r>
            <w:proofErr w:type="gramEnd"/>
          </w:p>
        </w:tc>
        <w:tc>
          <w:tcPr>
            <w:tcW w:w="425" w:type="dxa"/>
          </w:tcPr>
          <w:p w14:paraId="7B16A41F" w14:textId="039EFEC3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EA32529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605E01" w14:paraId="0A4F9867" w14:textId="77777777" w:rsidTr="00AC277A">
        <w:tc>
          <w:tcPr>
            <w:tcW w:w="9781" w:type="dxa"/>
          </w:tcPr>
          <w:p w14:paraId="6BA86DEF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public companies sono anche dette Imprese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Stato</w:t>
            </w:r>
            <w:proofErr w:type="gramEnd"/>
          </w:p>
        </w:tc>
        <w:tc>
          <w:tcPr>
            <w:tcW w:w="425" w:type="dxa"/>
          </w:tcPr>
          <w:p w14:paraId="378E6BFA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DD11CED" w14:textId="05A01E17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4105D9DA" w14:textId="77777777" w:rsidTr="00AC277A">
        <w:tc>
          <w:tcPr>
            <w:tcW w:w="9781" w:type="dxa"/>
          </w:tcPr>
          <w:p w14:paraId="2A9654E7" w14:textId="77777777" w:rsidR="00E56B68" w:rsidRPr="00A05B8C" w:rsidRDefault="00E56B68" w:rsidP="00CA23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piccole imprese fanno più outsourcing delle grandi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6443DF35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AD6E46D" w14:textId="6AAF0203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605E01" w14:paraId="68EC4358" w14:textId="77777777" w:rsidTr="00AC277A">
        <w:tc>
          <w:tcPr>
            <w:tcW w:w="9781" w:type="dxa"/>
          </w:tcPr>
          <w:p w14:paraId="18835923" w14:textId="77777777" w:rsidR="00E56B68" w:rsidRPr="00605E01" w:rsidRDefault="00E56B68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imprese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incumbent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possono essere anche pochissime. In tal caso si parla di oligopolio 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monopolio</w:t>
            </w:r>
            <w:proofErr w:type="gramEnd"/>
          </w:p>
        </w:tc>
        <w:tc>
          <w:tcPr>
            <w:tcW w:w="425" w:type="dxa"/>
          </w:tcPr>
          <w:p w14:paraId="01FF5E7F" w14:textId="56ED2CFE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CD8EC41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A05B8C" w14:paraId="4AC76A51" w14:textId="77777777" w:rsidTr="00AC277A">
        <w:tc>
          <w:tcPr>
            <w:tcW w:w="9781" w:type="dxa"/>
          </w:tcPr>
          <w:p w14:paraId="4AE06D9F" w14:textId="77777777" w:rsidR="00E56B68" w:rsidRPr="00A05B8C" w:rsidRDefault="00E56B68" w:rsidP="00CA23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fusioni sono più frequenti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acquisizioni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EDA40C2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5F31DB5" w14:textId="63E3E86F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6E30813C" w14:textId="77777777" w:rsidTr="00AC277A">
        <w:tc>
          <w:tcPr>
            <w:tcW w:w="9781" w:type="dxa"/>
          </w:tcPr>
          <w:p w14:paraId="5F467CCA" w14:textId="77777777" w:rsidR="00E56B68" w:rsidRPr="00A05B8C" w:rsidRDefault="00E56B68" w:rsidP="00811FB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barriere all’entrata in un settore sono maggiori quando il settore è caratterizzato da economie di scala e quando esso è anche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altamente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concentrato</w:t>
            </w:r>
          </w:p>
        </w:tc>
        <w:tc>
          <w:tcPr>
            <w:tcW w:w="425" w:type="dxa"/>
          </w:tcPr>
          <w:p w14:paraId="2E2E49A5" w14:textId="3958D433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0CC06DF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605E01" w14:paraId="2186234E" w14:textId="77777777" w:rsidTr="00AC277A">
        <w:tc>
          <w:tcPr>
            <w:tcW w:w="9781" w:type="dxa"/>
          </w:tcPr>
          <w:p w14:paraId="55DACE09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alleanze tra imprese comportano un abbassamento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break-even</w:t>
            </w:r>
            <w:proofErr w:type="gramEnd"/>
          </w:p>
        </w:tc>
        <w:tc>
          <w:tcPr>
            <w:tcW w:w="425" w:type="dxa"/>
          </w:tcPr>
          <w:p w14:paraId="461F1732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1C9B088" w14:textId="1FD17542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2B0AC905" w14:textId="77777777" w:rsidTr="00AC277A">
        <w:tc>
          <w:tcPr>
            <w:tcW w:w="9781" w:type="dxa"/>
          </w:tcPr>
          <w:p w14:paraId="32052F45" w14:textId="77777777" w:rsidR="00E56B68" w:rsidRPr="00A05B8C" w:rsidRDefault="00E56B68" w:rsidP="00CA23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produzione di servizi ha tipicamente una natura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artigianale</w:t>
            </w:r>
            <w:proofErr w:type="gramEnd"/>
          </w:p>
        </w:tc>
        <w:tc>
          <w:tcPr>
            <w:tcW w:w="425" w:type="dxa"/>
          </w:tcPr>
          <w:p w14:paraId="0BF32BEF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AE91657" w14:textId="418C1874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605E01" w14:paraId="4B58F87A" w14:textId="77777777" w:rsidTr="00AC277A">
        <w:tc>
          <w:tcPr>
            <w:tcW w:w="9781" w:type="dxa"/>
          </w:tcPr>
          <w:p w14:paraId="57CE8E3F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produttività del lavoro è identica in tutti i settori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economici</w:t>
            </w:r>
            <w:proofErr w:type="gramEnd"/>
          </w:p>
        </w:tc>
        <w:tc>
          <w:tcPr>
            <w:tcW w:w="425" w:type="dxa"/>
          </w:tcPr>
          <w:p w14:paraId="2A33E107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34C90BA" w14:textId="3692EBD0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605E01" w14:paraId="56701B2D" w14:textId="77777777" w:rsidTr="00AC277A">
        <w:tc>
          <w:tcPr>
            <w:tcW w:w="9781" w:type="dxa"/>
          </w:tcPr>
          <w:p w14:paraId="2F41300C" w14:textId="77777777" w:rsidR="00E56B68" w:rsidRPr="00605E01" w:rsidRDefault="00E56B68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competitività internazionale di un’impresa dipende da fattori specifici all’impresa come l’innovazione, l’efficienza, la produttività, e anche da fattori legati alla sua localizzazione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territoriale</w:t>
            </w:r>
            <w:proofErr w:type="gramEnd"/>
          </w:p>
        </w:tc>
        <w:tc>
          <w:tcPr>
            <w:tcW w:w="425" w:type="dxa"/>
          </w:tcPr>
          <w:p w14:paraId="72DCFA06" w14:textId="3D6D63F4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270A4D4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C80C94" w14:paraId="78BA17E3" w14:textId="77777777" w:rsidTr="00AC277A">
        <w:tc>
          <w:tcPr>
            <w:tcW w:w="9781" w:type="dxa"/>
          </w:tcPr>
          <w:p w14:paraId="25CF7619" w14:textId="77777777" w:rsidR="00E56B68" w:rsidRPr="00C80C94" w:rsidRDefault="00E56B68" w:rsidP="00C808E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competitività delle imprese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viene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misurata con il fatturato per addetto</w:t>
            </w:r>
          </w:p>
        </w:tc>
        <w:tc>
          <w:tcPr>
            <w:tcW w:w="425" w:type="dxa"/>
          </w:tcPr>
          <w:p w14:paraId="22F27460" w14:textId="77777777" w:rsidR="00E56B68" w:rsidRPr="00C80C94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A6751CE" w14:textId="28A055DE" w:rsidR="00E56B68" w:rsidRPr="00C80C94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7287B3D2" w14:textId="77777777" w:rsidTr="00AC277A">
        <w:tc>
          <w:tcPr>
            <w:tcW w:w="9781" w:type="dxa"/>
          </w:tcPr>
          <w:p w14:paraId="16334751" w14:textId="77777777" w:rsidR="00E56B68" w:rsidRPr="00A05B8C" w:rsidRDefault="00E56B68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L’outsourcing può creare, a volte, un’eccessiva dipendenza dai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fornitori</w:t>
            </w:r>
            <w:proofErr w:type="gramEnd"/>
          </w:p>
        </w:tc>
        <w:tc>
          <w:tcPr>
            <w:tcW w:w="425" w:type="dxa"/>
          </w:tcPr>
          <w:p w14:paraId="4843BEF9" w14:textId="2A0AF167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A023A69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A05B8C" w14:paraId="6A6FC3BB" w14:textId="77777777" w:rsidTr="00AC277A">
        <w:tc>
          <w:tcPr>
            <w:tcW w:w="9781" w:type="dxa"/>
          </w:tcPr>
          <w:p w14:paraId="5B0A6BC9" w14:textId="77777777" w:rsidR="00E56B68" w:rsidRPr="00A05B8C" w:rsidRDefault="00E56B68" w:rsidP="008E45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L’elasticità dei costi è compresa tra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0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e 1, mentre la leva operativa è, di norma, un numero positivo maggiore di 1. L’una (x) corrisponde al reciproco dell’altra (1/x).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Es. elasticità 0,5  e leva operativa 2</w:t>
            </w:r>
            <w:proofErr w:type="gramEnd"/>
          </w:p>
        </w:tc>
        <w:tc>
          <w:tcPr>
            <w:tcW w:w="425" w:type="dxa"/>
          </w:tcPr>
          <w:p w14:paraId="39D5D875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BDDE38F" w14:textId="00DBC866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605E01" w14:paraId="5F09DDF7" w14:textId="77777777" w:rsidTr="00AC277A">
        <w:tc>
          <w:tcPr>
            <w:tcW w:w="9781" w:type="dxa"/>
          </w:tcPr>
          <w:p w14:paraId="5CB4D485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L’elasticità dei costi ai volumi si riduce al crescere dell’elasticità della domanda ai prezzi, a parità di altre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variabili</w:t>
            </w:r>
            <w:proofErr w:type="gramEnd"/>
          </w:p>
        </w:tc>
        <w:tc>
          <w:tcPr>
            <w:tcW w:w="425" w:type="dxa"/>
          </w:tcPr>
          <w:p w14:paraId="2049C843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99472EE" w14:textId="0AA3AB94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3979701F" w14:textId="77777777" w:rsidTr="00AC277A">
        <w:tc>
          <w:tcPr>
            <w:tcW w:w="9781" w:type="dxa"/>
          </w:tcPr>
          <w:p w14:paraId="18952DD7" w14:textId="77777777" w:rsidR="00E56B68" w:rsidRPr="00A05B8C" w:rsidRDefault="00E56B68" w:rsidP="00E0626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L’EBITDA è di regola maggiore dell’EBIT</w:t>
            </w:r>
          </w:p>
        </w:tc>
        <w:tc>
          <w:tcPr>
            <w:tcW w:w="425" w:type="dxa"/>
          </w:tcPr>
          <w:p w14:paraId="2E0C542B" w14:textId="43F9FAEC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A05BEE7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A05B8C" w14:paraId="010401EE" w14:textId="77777777" w:rsidTr="00AC277A">
        <w:tc>
          <w:tcPr>
            <w:tcW w:w="9781" w:type="dxa"/>
          </w:tcPr>
          <w:p w14:paraId="02CF24B1" w14:textId="77777777" w:rsidR="00E56B68" w:rsidRPr="00A05B8C" w:rsidRDefault="00E56B68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In presenza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bassi costi marginali, l’impresa può fare i prezzi che vuole, senza preoccuparsi dei costi</w:t>
            </w:r>
          </w:p>
        </w:tc>
        <w:tc>
          <w:tcPr>
            <w:tcW w:w="425" w:type="dxa"/>
          </w:tcPr>
          <w:p w14:paraId="5FBF3C18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6713B7D" w14:textId="681C10E0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C80C94" w14:paraId="6E90AEA8" w14:textId="77777777" w:rsidTr="00AC277A">
        <w:tc>
          <w:tcPr>
            <w:tcW w:w="9781" w:type="dxa"/>
          </w:tcPr>
          <w:p w14:paraId="11CAC0EF" w14:textId="77777777" w:rsidR="00E56B68" w:rsidRPr="00C80C94" w:rsidRDefault="00E56B68" w:rsidP="00E0626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Italia, nel modello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duale, gli azionisti nominano un Consiglio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Sorveglianza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  </w:t>
            </w:r>
          </w:p>
        </w:tc>
        <w:tc>
          <w:tcPr>
            <w:tcW w:w="425" w:type="dxa"/>
          </w:tcPr>
          <w:p w14:paraId="2A585084" w14:textId="17C06181" w:rsidR="00E56B68" w:rsidRPr="00C80C94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915A612" w14:textId="77777777" w:rsidR="00E56B68" w:rsidRPr="00C80C94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605E01" w14:paraId="4AE259EA" w14:textId="77777777" w:rsidTr="00AC277A">
        <w:tc>
          <w:tcPr>
            <w:tcW w:w="9781" w:type="dxa"/>
          </w:tcPr>
          <w:p w14:paraId="3F89485F" w14:textId="77777777" w:rsidR="00E56B68" w:rsidRPr="00605E01" w:rsidRDefault="00E56B68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vantaggio competitivo di costo è meno “vantaggioso” del vantaggio competitivo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differenziazione</w:t>
            </w:r>
            <w:proofErr w:type="gramEnd"/>
          </w:p>
        </w:tc>
        <w:tc>
          <w:tcPr>
            <w:tcW w:w="425" w:type="dxa"/>
          </w:tcPr>
          <w:p w14:paraId="10AA44F3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F23C8FC" w14:textId="4A695C91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1E759A" w14:paraId="0E4C9CD5" w14:textId="77777777" w:rsidTr="00AC277A">
        <w:tc>
          <w:tcPr>
            <w:tcW w:w="9781" w:type="dxa"/>
          </w:tcPr>
          <w:p w14:paraId="68A05546" w14:textId="77777777" w:rsidR="00E56B68" w:rsidRPr="00C80C94" w:rsidRDefault="00E56B68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reddito residuale è, di regola, inferiore al reddito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operativo</w:t>
            </w:r>
            <w:proofErr w:type="gramEnd"/>
          </w:p>
        </w:tc>
        <w:tc>
          <w:tcPr>
            <w:tcW w:w="425" w:type="dxa"/>
          </w:tcPr>
          <w:p w14:paraId="69F45484" w14:textId="47110430" w:rsidR="00E56B68" w:rsidRPr="00890A64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D5B2FFB" w14:textId="77777777" w:rsidR="00E56B68" w:rsidRPr="00890A64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C80C94" w14:paraId="6BCC9136" w14:textId="77777777" w:rsidTr="00AC277A">
        <w:tc>
          <w:tcPr>
            <w:tcW w:w="9781" w:type="dxa"/>
          </w:tcPr>
          <w:p w14:paraId="2C295964" w14:textId="77777777" w:rsidR="00E56B68" w:rsidRPr="00C80C94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livello delle vendite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break-even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non è influenzato dal grado di indebitamento dell’impresa</w:t>
            </w:r>
          </w:p>
        </w:tc>
        <w:tc>
          <w:tcPr>
            <w:tcW w:w="425" w:type="dxa"/>
          </w:tcPr>
          <w:p w14:paraId="49572C24" w14:textId="72DA7349" w:rsidR="00E56B68" w:rsidRPr="00C80C94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045409D" w14:textId="77777777" w:rsidR="00E56B68" w:rsidRPr="00C80C94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A05B8C" w14:paraId="08145B59" w14:textId="77777777" w:rsidTr="00AC277A">
        <w:tc>
          <w:tcPr>
            <w:tcW w:w="9781" w:type="dxa"/>
          </w:tcPr>
          <w:p w14:paraId="21EBBE14" w14:textId="77777777" w:rsidR="00E56B68" w:rsidRPr="00A05B8C" w:rsidRDefault="00E56B68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costo del venduto è maggiore del margine di contribuzione, per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definizione</w:t>
            </w:r>
            <w:proofErr w:type="gramEnd"/>
          </w:p>
        </w:tc>
        <w:tc>
          <w:tcPr>
            <w:tcW w:w="425" w:type="dxa"/>
          </w:tcPr>
          <w:p w14:paraId="6BE7C9AC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630C578" w14:textId="4185AD28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605E01" w14:paraId="069615B6" w14:textId="77777777" w:rsidTr="00AC277A">
        <w:tc>
          <w:tcPr>
            <w:tcW w:w="9781" w:type="dxa"/>
          </w:tcPr>
          <w:p w14:paraId="10011524" w14:textId="77777777" w:rsidR="00E56B68" w:rsidRPr="00605E01" w:rsidRDefault="00E56B68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capitale circolante cresce al crescere delle dimensioni dell’impresa, a parità di altre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condizioni</w:t>
            </w:r>
            <w:proofErr w:type="gramEnd"/>
          </w:p>
        </w:tc>
        <w:tc>
          <w:tcPr>
            <w:tcW w:w="425" w:type="dxa"/>
          </w:tcPr>
          <w:p w14:paraId="1494B536" w14:textId="4050B844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7F895C3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605E01" w14:paraId="312EFE28" w14:textId="77777777" w:rsidTr="00AC277A">
        <w:tc>
          <w:tcPr>
            <w:tcW w:w="9781" w:type="dxa"/>
          </w:tcPr>
          <w:p w14:paraId="46CB9F9D" w14:textId="77777777" w:rsidR="00E56B68" w:rsidRPr="00605E01" w:rsidRDefault="00E56B68" w:rsidP="00CA23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distretti industriali possono offrire alle imprese ivi insediate dei vantaggi chiamati “economie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aggregazione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”</w:t>
            </w:r>
          </w:p>
        </w:tc>
        <w:tc>
          <w:tcPr>
            <w:tcW w:w="425" w:type="dxa"/>
          </w:tcPr>
          <w:p w14:paraId="0CB7223B" w14:textId="73B9CF48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8A8DCE4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A05B8C" w14:paraId="4675E598" w14:textId="77777777" w:rsidTr="00AC277A">
        <w:tc>
          <w:tcPr>
            <w:tcW w:w="9781" w:type="dxa"/>
          </w:tcPr>
          <w:p w14:paraId="72D90A83" w14:textId="77777777" w:rsidR="00E56B68" w:rsidRPr="00A05B8C" w:rsidRDefault="00E56B68" w:rsidP="00E0626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marginali nel settore aereo e in quello della telefonia mobile sono relativamente bassi. Ciò significa che la redditività delle imprese è molto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elevata</w:t>
            </w:r>
            <w:proofErr w:type="gramEnd"/>
          </w:p>
        </w:tc>
        <w:tc>
          <w:tcPr>
            <w:tcW w:w="425" w:type="dxa"/>
          </w:tcPr>
          <w:p w14:paraId="0B753675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AB6EB84" w14:textId="3A520168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605E01" w14:paraId="41CB3E8F" w14:textId="77777777" w:rsidTr="00AC277A">
        <w:tc>
          <w:tcPr>
            <w:tcW w:w="9781" w:type="dxa"/>
          </w:tcPr>
          <w:p w14:paraId="33F5CC5D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consiglieri di amministrazione indipendenti non possono avere ruoli esecutivi nell’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77ADE4F2" w14:textId="770CBD2F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5351DF5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E56B68" w:rsidRPr="00605E01" w14:paraId="25668ADB" w14:textId="77777777" w:rsidTr="00AC277A">
        <w:tc>
          <w:tcPr>
            <w:tcW w:w="9781" w:type="dxa"/>
          </w:tcPr>
          <w:p w14:paraId="2D2BC5C6" w14:textId="77777777" w:rsidR="00E56B68" w:rsidRPr="00605E01" w:rsidRDefault="00E56B68" w:rsidP="00100106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Gli accordi di collaborazione tra imprese sono la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modalità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preferibile per realizzare le strategie di diversificazione</w:t>
            </w:r>
          </w:p>
        </w:tc>
        <w:tc>
          <w:tcPr>
            <w:tcW w:w="425" w:type="dxa"/>
          </w:tcPr>
          <w:p w14:paraId="034EFDE6" w14:textId="77777777" w:rsidR="00E56B68" w:rsidRPr="00605E01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86F002E" w14:textId="3EC29C13" w:rsidR="00E56B68" w:rsidRPr="00605E01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A05B8C" w14:paraId="2460FF9A" w14:textId="77777777" w:rsidTr="00AC277A">
        <w:tc>
          <w:tcPr>
            <w:tcW w:w="9781" w:type="dxa"/>
          </w:tcPr>
          <w:p w14:paraId="69E9A91F" w14:textId="27B6AE59" w:rsidR="00E56B68" w:rsidRPr="00A05B8C" w:rsidRDefault="00E56B68" w:rsidP="00067A4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Fiat Chrysler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Automobiles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ha annunciato lo scorporo di Ferrari. Ciò significa che Ferrari verrà presto venduta</w:t>
            </w:r>
          </w:p>
        </w:tc>
        <w:tc>
          <w:tcPr>
            <w:tcW w:w="425" w:type="dxa"/>
          </w:tcPr>
          <w:p w14:paraId="4409F659" w14:textId="77777777" w:rsidR="00E56B68" w:rsidRPr="00A05B8C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D3C7BAA" w14:textId="4AEA633D" w:rsidR="00E56B68" w:rsidRPr="00A05B8C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E56B68" w:rsidRPr="00815293" w14:paraId="4A1155D9" w14:textId="77777777" w:rsidTr="00AC277A">
        <w:tc>
          <w:tcPr>
            <w:tcW w:w="9781" w:type="dxa"/>
          </w:tcPr>
          <w:p w14:paraId="383A7E6D" w14:textId="77777777" w:rsidR="00E56B68" w:rsidRPr="00815293" w:rsidRDefault="00E56B68" w:rsidP="00CF0BC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Del Consiglio di Amministrazione non possono far parte i dipendenti dell’impresa (dirigenti, impiegati, operai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37110061" w14:textId="77777777" w:rsidR="00E56B68" w:rsidRPr="00815293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48487B" w14:textId="1CEDE8F0" w:rsidR="00E56B68" w:rsidRPr="00815293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E56B68" w:rsidRPr="00C80C94" w14:paraId="48EB96BC" w14:textId="77777777" w:rsidTr="00AC277A">
        <w:tc>
          <w:tcPr>
            <w:tcW w:w="9781" w:type="dxa"/>
          </w:tcPr>
          <w:p w14:paraId="16174465" w14:textId="77777777" w:rsidR="00E56B68" w:rsidRPr="00C80C94" w:rsidRDefault="00E56B68" w:rsidP="00CA230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Barilla e Ferrero sono imprese guidate dalla famiglia del fondatore. Per questo motivo non possono quotarsi in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Borsa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5A79303" w14:textId="77777777" w:rsidR="00E56B68" w:rsidRPr="00C80C94" w:rsidRDefault="00E56B6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8BF9608" w14:textId="6E0E077E" w:rsidR="00E56B68" w:rsidRPr="00C80C94" w:rsidRDefault="009A3C1C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</w:tbl>
    <w:p w14:paraId="4E57F683" w14:textId="77777777" w:rsidR="00FB1321" w:rsidRPr="00605E01" w:rsidRDefault="00FB1321" w:rsidP="00FF3EC1">
      <w:pPr>
        <w:rPr>
          <w:rFonts w:asciiTheme="minorHAnsi" w:hAnsiTheme="minorHAnsi" w:cstheme="minorHAnsi"/>
        </w:rPr>
      </w:pPr>
    </w:p>
    <w:sectPr w:rsidR="00FB1321" w:rsidRPr="00605E01" w:rsidSect="00C57924">
      <w:headerReference w:type="default" r:id="rId9"/>
      <w:footerReference w:type="default" r:id="rId10"/>
      <w:pgSz w:w="11905" w:h="16837"/>
      <w:pgMar w:top="1417" w:right="1134" w:bottom="1134" w:left="1134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CF0BC4" w:rsidRDefault="00CF0BC4">
      <w:r>
        <w:separator/>
      </w:r>
    </w:p>
  </w:endnote>
  <w:endnote w:type="continuationSeparator" w:id="0">
    <w:p w14:paraId="2DFBD896" w14:textId="77777777" w:rsidR="00CF0BC4" w:rsidRDefault="00CF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CF0BC4" w:rsidRPr="00D61ACD" w:rsidRDefault="00CF0BC4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CF0BC4" w:rsidRDefault="00CF0BC4">
      <w:r>
        <w:separator/>
      </w:r>
    </w:p>
  </w:footnote>
  <w:footnote w:type="continuationSeparator" w:id="0">
    <w:p w14:paraId="739898DD" w14:textId="77777777" w:rsidR="00CF0BC4" w:rsidRDefault="00CF0B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CF0BC4" w:rsidRDefault="00CF0BC4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CF0BC4" w:rsidRDefault="00CF0BC4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CF0BC4" w:rsidRPr="009E108E" w:rsidRDefault="00CF0BC4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CF0BC4" w:rsidRPr="009E108E" w:rsidRDefault="00CF0BC4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CF0BC4" w:rsidRPr="009E108E" w:rsidRDefault="00CF0BC4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CF0BC4" w:rsidRPr="009E108E" w:rsidRDefault="00CF0BC4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CF0BC4" w:rsidRDefault="00CF0BC4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21A68"/>
    <w:rsid w:val="00036368"/>
    <w:rsid w:val="00041E53"/>
    <w:rsid w:val="00042507"/>
    <w:rsid w:val="00067A44"/>
    <w:rsid w:val="00083757"/>
    <w:rsid w:val="00094553"/>
    <w:rsid w:val="00096A96"/>
    <w:rsid w:val="000A5ADE"/>
    <w:rsid w:val="000D5E0F"/>
    <w:rsid w:val="000E2BA6"/>
    <w:rsid w:val="00100106"/>
    <w:rsid w:val="0011352F"/>
    <w:rsid w:val="0012409E"/>
    <w:rsid w:val="00133667"/>
    <w:rsid w:val="0015211C"/>
    <w:rsid w:val="001523AE"/>
    <w:rsid w:val="00163647"/>
    <w:rsid w:val="00176E0F"/>
    <w:rsid w:val="001800DC"/>
    <w:rsid w:val="001A623E"/>
    <w:rsid w:val="001B66ED"/>
    <w:rsid w:val="001E759A"/>
    <w:rsid w:val="002030C7"/>
    <w:rsid w:val="00220DA0"/>
    <w:rsid w:val="00223AB1"/>
    <w:rsid w:val="00244B1F"/>
    <w:rsid w:val="00265CE9"/>
    <w:rsid w:val="00276967"/>
    <w:rsid w:val="00283F6B"/>
    <w:rsid w:val="00291F98"/>
    <w:rsid w:val="00296CCB"/>
    <w:rsid w:val="002B2B25"/>
    <w:rsid w:val="002E5B34"/>
    <w:rsid w:val="0030167E"/>
    <w:rsid w:val="00305E5F"/>
    <w:rsid w:val="00345EDC"/>
    <w:rsid w:val="0036772F"/>
    <w:rsid w:val="00370A54"/>
    <w:rsid w:val="003822DC"/>
    <w:rsid w:val="00391579"/>
    <w:rsid w:val="00393732"/>
    <w:rsid w:val="003A7F9F"/>
    <w:rsid w:val="003B6CD7"/>
    <w:rsid w:val="00406B1B"/>
    <w:rsid w:val="004314C4"/>
    <w:rsid w:val="00437832"/>
    <w:rsid w:val="004567BB"/>
    <w:rsid w:val="0046752C"/>
    <w:rsid w:val="0048220A"/>
    <w:rsid w:val="004B6F9F"/>
    <w:rsid w:val="004D73C5"/>
    <w:rsid w:val="004D7B74"/>
    <w:rsid w:val="004E64E0"/>
    <w:rsid w:val="00510780"/>
    <w:rsid w:val="00520051"/>
    <w:rsid w:val="005273D6"/>
    <w:rsid w:val="00536EC3"/>
    <w:rsid w:val="00585988"/>
    <w:rsid w:val="00596257"/>
    <w:rsid w:val="005A056B"/>
    <w:rsid w:val="005B143D"/>
    <w:rsid w:val="005D38CF"/>
    <w:rsid w:val="005E2B66"/>
    <w:rsid w:val="005E4805"/>
    <w:rsid w:val="005E4927"/>
    <w:rsid w:val="005F55F6"/>
    <w:rsid w:val="005F78AA"/>
    <w:rsid w:val="00602037"/>
    <w:rsid w:val="00605E01"/>
    <w:rsid w:val="0061493B"/>
    <w:rsid w:val="00616273"/>
    <w:rsid w:val="00626FCC"/>
    <w:rsid w:val="006275A2"/>
    <w:rsid w:val="00660F11"/>
    <w:rsid w:val="00667DD5"/>
    <w:rsid w:val="00672847"/>
    <w:rsid w:val="00674C1C"/>
    <w:rsid w:val="006A761E"/>
    <w:rsid w:val="006E04EA"/>
    <w:rsid w:val="006E2F4A"/>
    <w:rsid w:val="006F665E"/>
    <w:rsid w:val="0073468A"/>
    <w:rsid w:val="00756654"/>
    <w:rsid w:val="00760134"/>
    <w:rsid w:val="00771A54"/>
    <w:rsid w:val="007776BB"/>
    <w:rsid w:val="00783DBA"/>
    <w:rsid w:val="007867A5"/>
    <w:rsid w:val="00797BB0"/>
    <w:rsid w:val="007A1CF4"/>
    <w:rsid w:val="007B1098"/>
    <w:rsid w:val="007B2D94"/>
    <w:rsid w:val="007B6B96"/>
    <w:rsid w:val="007F1D7D"/>
    <w:rsid w:val="00807D7D"/>
    <w:rsid w:val="00811FB5"/>
    <w:rsid w:val="00815293"/>
    <w:rsid w:val="0081647D"/>
    <w:rsid w:val="0084265D"/>
    <w:rsid w:val="00843609"/>
    <w:rsid w:val="00851289"/>
    <w:rsid w:val="0085211B"/>
    <w:rsid w:val="008521BC"/>
    <w:rsid w:val="00856390"/>
    <w:rsid w:val="0086288D"/>
    <w:rsid w:val="00876FFE"/>
    <w:rsid w:val="008819B3"/>
    <w:rsid w:val="00890A64"/>
    <w:rsid w:val="008913D4"/>
    <w:rsid w:val="00892118"/>
    <w:rsid w:val="008A4C07"/>
    <w:rsid w:val="008D63E3"/>
    <w:rsid w:val="008E2E6C"/>
    <w:rsid w:val="008E3C9A"/>
    <w:rsid w:val="008E45C4"/>
    <w:rsid w:val="008F1EA0"/>
    <w:rsid w:val="008F3955"/>
    <w:rsid w:val="008F7C10"/>
    <w:rsid w:val="00925694"/>
    <w:rsid w:val="009603EE"/>
    <w:rsid w:val="00961C2F"/>
    <w:rsid w:val="00964A65"/>
    <w:rsid w:val="00965634"/>
    <w:rsid w:val="009734A3"/>
    <w:rsid w:val="009807DF"/>
    <w:rsid w:val="009862F1"/>
    <w:rsid w:val="009A0512"/>
    <w:rsid w:val="009A2C77"/>
    <w:rsid w:val="009A3C07"/>
    <w:rsid w:val="009A3C1C"/>
    <w:rsid w:val="009A76B3"/>
    <w:rsid w:val="009C53E4"/>
    <w:rsid w:val="009E108E"/>
    <w:rsid w:val="009E5CD0"/>
    <w:rsid w:val="009F61C2"/>
    <w:rsid w:val="00A02AB4"/>
    <w:rsid w:val="00A05B8C"/>
    <w:rsid w:val="00A21659"/>
    <w:rsid w:val="00A25CD7"/>
    <w:rsid w:val="00A336EE"/>
    <w:rsid w:val="00A348B5"/>
    <w:rsid w:val="00A405C8"/>
    <w:rsid w:val="00A473E9"/>
    <w:rsid w:val="00A57404"/>
    <w:rsid w:val="00A74EEC"/>
    <w:rsid w:val="00A811EA"/>
    <w:rsid w:val="00A859B0"/>
    <w:rsid w:val="00A951EA"/>
    <w:rsid w:val="00AB72C1"/>
    <w:rsid w:val="00AC277A"/>
    <w:rsid w:val="00AD1495"/>
    <w:rsid w:val="00AE19FF"/>
    <w:rsid w:val="00AE63AB"/>
    <w:rsid w:val="00AE76F6"/>
    <w:rsid w:val="00AF5353"/>
    <w:rsid w:val="00B134B6"/>
    <w:rsid w:val="00B1370D"/>
    <w:rsid w:val="00B20353"/>
    <w:rsid w:val="00B247A7"/>
    <w:rsid w:val="00B274A1"/>
    <w:rsid w:val="00B37D58"/>
    <w:rsid w:val="00B55A03"/>
    <w:rsid w:val="00B57911"/>
    <w:rsid w:val="00B6280C"/>
    <w:rsid w:val="00B62AA1"/>
    <w:rsid w:val="00B63E44"/>
    <w:rsid w:val="00B667B4"/>
    <w:rsid w:val="00B813D3"/>
    <w:rsid w:val="00B816BD"/>
    <w:rsid w:val="00B853F4"/>
    <w:rsid w:val="00BA246C"/>
    <w:rsid w:val="00BE6B78"/>
    <w:rsid w:val="00BF1707"/>
    <w:rsid w:val="00BF5372"/>
    <w:rsid w:val="00C12AC8"/>
    <w:rsid w:val="00C17F23"/>
    <w:rsid w:val="00C35F66"/>
    <w:rsid w:val="00C45710"/>
    <w:rsid w:val="00C50AC4"/>
    <w:rsid w:val="00C57924"/>
    <w:rsid w:val="00C7167B"/>
    <w:rsid w:val="00C77A92"/>
    <w:rsid w:val="00C808E1"/>
    <w:rsid w:val="00C80C94"/>
    <w:rsid w:val="00C8266A"/>
    <w:rsid w:val="00C83943"/>
    <w:rsid w:val="00C844DB"/>
    <w:rsid w:val="00C94408"/>
    <w:rsid w:val="00CA0E27"/>
    <w:rsid w:val="00CA230B"/>
    <w:rsid w:val="00CD7665"/>
    <w:rsid w:val="00CE4E52"/>
    <w:rsid w:val="00CF0BC4"/>
    <w:rsid w:val="00D06098"/>
    <w:rsid w:val="00D06137"/>
    <w:rsid w:val="00D2087B"/>
    <w:rsid w:val="00D33214"/>
    <w:rsid w:val="00D619B3"/>
    <w:rsid w:val="00D977A0"/>
    <w:rsid w:val="00DC4114"/>
    <w:rsid w:val="00DF50D8"/>
    <w:rsid w:val="00DF7CCD"/>
    <w:rsid w:val="00E06264"/>
    <w:rsid w:val="00E1454B"/>
    <w:rsid w:val="00E15283"/>
    <w:rsid w:val="00E21500"/>
    <w:rsid w:val="00E23215"/>
    <w:rsid w:val="00E308B3"/>
    <w:rsid w:val="00E448F3"/>
    <w:rsid w:val="00E44996"/>
    <w:rsid w:val="00E53E20"/>
    <w:rsid w:val="00E56B68"/>
    <w:rsid w:val="00E65FF7"/>
    <w:rsid w:val="00E87EB9"/>
    <w:rsid w:val="00EA6EEA"/>
    <w:rsid w:val="00EB77D8"/>
    <w:rsid w:val="00EC06BA"/>
    <w:rsid w:val="00EC4837"/>
    <w:rsid w:val="00EC557D"/>
    <w:rsid w:val="00ED1A98"/>
    <w:rsid w:val="00ED2272"/>
    <w:rsid w:val="00EE1E4D"/>
    <w:rsid w:val="00EF0B34"/>
    <w:rsid w:val="00EF1712"/>
    <w:rsid w:val="00F440C7"/>
    <w:rsid w:val="00F63EBB"/>
    <w:rsid w:val="00F82F52"/>
    <w:rsid w:val="00F848F7"/>
    <w:rsid w:val="00F950B8"/>
    <w:rsid w:val="00FB1321"/>
    <w:rsid w:val="00FF3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DE5B4-A6BC-C343-99F0-EC0E8DAF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968</Words>
  <Characters>5519</Characters>
  <Application>Microsoft Macintosh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Andrea Tracogna</cp:lastModifiedBy>
  <cp:revision>20</cp:revision>
  <cp:lastPrinted>2014-06-25T12:33:00Z</cp:lastPrinted>
  <dcterms:created xsi:type="dcterms:W3CDTF">2014-12-12T11:09:00Z</dcterms:created>
  <dcterms:modified xsi:type="dcterms:W3CDTF">2014-12-16T17:56:00Z</dcterms:modified>
</cp:coreProperties>
</file>