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1644" w14:textId="77777777" w:rsidR="00DF50D8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ECONOMIA E GESTIONE DELLE IMPRESE</w:t>
      </w:r>
    </w:p>
    <w:p w14:paraId="3540DE22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1496975F" w14:textId="77777777" w:rsidR="00C57924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PROVA SCRITTA</w:t>
      </w:r>
    </w:p>
    <w:p w14:paraId="7039C2E5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72F6AB8C" w14:textId="548CC4C1" w:rsidR="00C57924" w:rsidRPr="00EA6EEA" w:rsidRDefault="007135F2" w:rsidP="00C579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</w:t>
      </w:r>
      <w:r w:rsidR="007523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MAGGIO</w:t>
      </w:r>
      <w:r w:rsidR="007523CF">
        <w:rPr>
          <w:rFonts w:asciiTheme="minorHAnsi" w:hAnsiTheme="minorHAnsi" w:cstheme="minorHAnsi"/>
        </w:rPr>
        <w:t xml:space="preserve"> </w:t>
      </w:r>
      <w:r w:rsidR="00541AAF">
        <w:rPr>
          <w:rFonts w:asciiTheme="minorHAnsi" w:hAnsiTheme="minorHAnsi" w:cstheme="minorHAnsi"/>
        </w:rPr>
        <w:t>2016</w:t>
      </w:r>
    </w:p>
    <w:p w14:paraId="7C200A79" w14:textId="77777777" w:rsidR="00DF50D8" w:rsidRPr="00EA6EEA" w:rsidRDefault="00DF50D8">
      <w:pPr>
        <w:rPr>
          <w:rFonts w:asciiTheme="minorHAnsi" w:hAnsiTheme="minorHAnsi" w:cstheme="minorHAnsi"/>
        </w:rPr>
      </w:pPr>
    </w:p>
    <w:p w14:paraId="743EC475" w14:textId="77777777" w:rsidR="00DF50D8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 xml:space="preserve">TEMPO DISPONIBILE: </w:t>
      </w:r>
      <w:proofErr w:type="gramStart"/>
      <w:r w:rsidRPr="00EA6EEA">
        <w:rPr>
          <w:rFonts w:asciiTheme="minorHAnsi" w:hAnsiTheme="minorHAnsi" w:cstheme="minorHAnsi"/>
        </w:rPr>
        <w:t>60</w:t>
      </w:r>
      <w:proofErr w:type="gramEnd"/>
      <w:r w:rsidRPr="00EA6EEA">
        <w:rPr>
          <w:rFonts w:asciiTheme="minorHAnsi" w:hAnsiTheme="minorHAnsi" w:cstheme="minorHAnsi"/>
        </w:rPr>
        <w:t xml:space="preserve"> MINUTI</w:t>
      </w:r>
    </w:p>
    <w:p w14:paraId="2703AA20" w14:textId="77777777" w:rsidR="00C57924" w:rsidRPr="00EA6EEA" w:rsidRDefault="00C57924">
      <w:pPr>
        <w:rPr>
          <w:rFonts w:asciiTheme="minorHAnsi" w:hAnsiTheme="minorHAnsi" w:cstheme="minorHAnsi"/>
        </w:rPr>
      </w:pPr>
    </w:p>
    <w:p w14:paraId="52A25D93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NOME E COGNOME</w:t>
      </w:r>
      <w:r w:rsidR="00C57924" w:rsidRPr="00EA6EEA">
        <w:rPr>
          <w:rFonts w:asciiTheme="minorHAnsi" w:hAnsiTheme="minorHAnsi" w:cstheme="minorHAnsi"/>
        </w:rPr>
        <w:t xml:space="preserve"> __________________________________________________________</w:t>
      </w:r>
    </w:p>
    <w:p w14:paraId="39ECA2F9" w14:textId="77777777" w:rsidR="00E44996" w:rsidRPr="00EA6EEA" w:rsidRDefault="00E44996">
      <w:pPr>
        <w:rPr>
          <w:rFonts w:asciiTheme="minorHAnsi" w:hAnsiTheme="minorHAnsi" w:cstheme="minorHAnsi"/>
        </w:rPr>
      </w:pPr>
    </w:p>
    <w:p w14:paraId="46350ABD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RIGA</w:t>
      </w:r>
      <w:r w:rsidR="00E44996" w:rsidRPr="00EA6EEA">
        <w:rPr>
          <w:rFonts w:asciiTheme="minorHAnsi" w:hAnsiTheme="minorHAnsi" w:cstheme="minorHAnsi"/>
        </w:rPr>
        <w:t>_________ C</w:t>
      </w:r>
      <w:r w:rsidRPr="00EA6EEA">
        <w:rPr>
          <w:rFonts w:asciiTheme="minorHAnsi" w:hAnsiTheme="minorHAnsi" w:cstheme="minorHAnsi"/>
        </w:rPr>
        <w:t>OLONNA</w:t>
      </w:r>
      <w:r w:rsidR="00E44996" w:rsidRPr="00EA6EEA">
        <w:rPr>
          <w:rFonts w:asciiTheme="minorHAnsi" w:hAnsiTheme="minorHAnsi" w:cstheme="minorHAnsi"/>
        </w:rPr>
        <w:t xml:space="preserve">__________ </w:t>
      </w:r>
      <w:r w:rsidRPr="00EA6EEA">
        <w:rPr>
          <w:rFonts w:asciiTheme="minorHAnsi" w:hAnsiTheme="minorHAnsi" w:cstheme="minorHAnsi"/>
        </w:rPr>
        <w:t>NUMERO DI MATRICOLA</w:t>
      </w:r>
      <w:r w:rsidR="00E44996" w:rsidRPr="00EA6EEA">
        <w:rPr>
          <w:rFonts w:asciiTheme="minorHAnsi" w:hAnsiTheme="minorHAnsi" w:cstheme="minorHAnsi"/>
        </w:rPr>
        <w:t>_______________________</w:t>
      </w:r>
    </w:p>
    <w:p w14:paraId="7BE9DE28" w14:textId="77777777" w:rsidR="001800DC" w:rsidRPr="00EA6EEA" w:rsidRDefault="001800DC" w:rsidP="001800DC">
      <w:pPr>
        <w:rPr>
          <w:rFonts w:asciiTheme="minorHAnsi" w:hAnsiTheme="minorHAnsi" w:cstheme="minorHAnsi"/>
        </w:rPr>
      </w:pPr>
    </w:p>
    <w:p w14:paraId="55FC9B24" w14:textId="12376E63" w:rsidR="00220DA0" w:rsidRPr="00220DA0" w:rsidRDefault="007F1D7D" w:rsidP="00220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8E39F" wp14:editId="4761110B">
                <wp:simplePos x="0" y="0"/>
                <wp:positionH relativeFrom="column">
                  <wp:posOffset>4956810</wp:posOffset>
                </wp:positionH>
                <wp:positionV relativeFrom="paragraph">
                  <wp:posOffset>57785</wp:posOffset>
                </wp:positionV>
                <wp:extent cx="101600" cy="107950"/>
                <wp:effectExtent l="12700" t="10160" r="1270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0.3pt;margin-top:4.55pt;width: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" strokeweight="1.5pt"/>
            </w:pict>
          </mc:Fallback>
        </mc:AlternateContent>
      </w:r>
      <w:r w:rsidR="00771A54">
        <w:rPr>
          <w:rFonts w:asciiTheme="minorHAnsi" w:hAnsiTheme="minorHAnsi" w:cstheme="minorHAnsi"/>
        </w:rPr>
        <w:t xml:space="preserve">CASI SPECIALI: </w:t>
      </w:r>
      <w:r w:rsidR="00220DA0" w:rsidRPr="00220DA0">
        <w:rPr>
          <w:rFonts w:asciiTheme="minorHAnsi" w:hAnsiTheme="minorHAnsi" w:cstheme="minorHAnsi"/>
        </w:rPr>
        <w:t>NEL MIO PIANO DI STUDI QUESTO ESAME VALE</w:t>
      </w:r>
      <w:r w:rsidR="00771A54">
        <w:rPr>
          <w:rFonts w:asciiTheme="minorHAnsi" w:hAnsiTheme="minorHAnsi" w:cstheme="minorHAnsi"/>
        </w:rPr>
        <w:t xml:space="preserve"> </w:t>
      </w:r>
      <w:proofErr w:type="gramStart"/>
      <w:r w:rsidR="00220DA0">
        <w:rPr>
          <w:rFonts w:asciiTheme="minorHAnsi" w:hAnsiTheme="minorHAnsi" w:cstheme="minorHAnsi"/>
        </w:rPr>
        <w:t>6</w:t>
      </w:r>
      <w:proofErr w:type="gramEnd"/>
      <w:r w:rsidR="00220DA0">
        <w:rPr>
          <w:rFonts w:asciiTheme="minorHAnsi" w:hAnsiTheme="minorHAnsi" w:cstheme="minorHAnsi"/>
        </w:rPr>
        <w:t xml:space="preserve"> CREDITI</w:t>
      </w:r>
      <w:r w:rsidR="00220DA0" w:rsidRPr="00220DA0">
        <w:rPr>
          <w:rFonts w:asciiTheme="minorHAnsi" w:hAnsiTheme="minorHAnsi" w:cstheme="minorHAnsi"/>
        </w:rPr>
        <w:t xml:space="preserve">    </w:t>
      </w:r>
    </w:p>
    <w:p w14:paraId="6580A4C7" w14:textId="77777777" w:rsid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>IN TAL CASO, NON RISPONDERE ALLE DOMANDE CON L’ASTERISCO (*)</w:t>
      </w:r>
    </w:p>
    <w:p w14:paraId="5C873052" w14:textId="133E4D19" w:rsidR="00CB72B2" w:rsidRP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 xml:space="preserve"> </w:t>
      </w:r>
    </w:p>
    <w:p w14:paraId="4FE29E59" w14:textId="41E20A4E" w:rsidR="00C17F23" w:rsidRPr="00C17F23" w:rsidRDefault="00C17F23" w:rsidP="00C5792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17F23">
        <w:rPr>
          <w:rFonts w:asciiTheme="minorHAnsi" w:hAnsiTheme="minorHAnsi" w:cstheme="minorHAnsi"/>
        </w:rPr>
        <w:t xml:space="preserve">Si </w:t>
      </w:r>
      <w:r>
        <w:rPr>
          <w:rFonts w:asciiTheme="minorHAnsi" w:hAnsiTheme="minorHAnsi" w:cstheme="minorHAnsi"/>
        </w:rPr>
        <w:t>completi</w:t>
      </w:r>
      <w:r w:rsidRPr="00C17F23">
        <w:rPr>
          <w:rFonts w:asciiTheme="minorHAnsi" w:hAnsiTheme="minorHAnsi" w:cstheme="minorHAnsi"/>
        </w:rPr>
        <w:t xml:space="preserve"> la tabella seguente con </w:t>
      </w:r>
      <w:r>
        <w:rPr>
          <w:rFonts w:asciiTheme="minorHAnsi" w:hAnsiTheme="minorHAnsi" w:cstheme="minorHAnsi"/>
        </w:rPr>
        <w:t>i</w:t>
      </w:r>
      <w:r w:rsidRPr="00C17F23">
        <w:rPr>
          <w:rFonts w:asciiTheme="minorHAnsi" w:hAnsiTheme="minorHAnsi" w:cstheme="minorHAnsi"/>
        </w:rPr>
        <w:t xml:space="preserve"> numeri corretti. </w:t>
      </w:r>
      <w:proofErr w:type="gramStart"/>
      <w:r>
        <w:rPr>
          <w:rFonts w:asciiTheme="minorHAnsi" w:hAnsiTheme="minorHAnsi" w:cstheme="minorHAnsi"/>
        </w:rPr>
        <w:t xml:space="preserve">Un punto per ogni risposta esatta, un punto </w:t>
      </w:r>
      <w:r w:rsidR="00F71774">
        <w:rPr>
          <w:rFonts w:asciiTheme="minorHAnsi" w:hAnsiTheme="minorHAnsi" w:cstheme="minorHAnsi"/>
        </w:rPr>
        <w:t xml:space="preserve">di </w:t>
      </w:r>
      <w:r w:rsidR="00F71774" w:rsidRPr="00F71774">
        <w:rPr>
          <w:rFonts w:asciiTheme="minorHAnsi" w:hAnsiTheme="minorHAnsi" w:cstheme="minorHAnsi"/>
          <w:b/>
        </w:rPr>
        <w:t>penalizzazione</w:t>
      </w:r>
      <w:r>
        <w:rPr>
          <w:rFonts w:asciiTheme="minorHAnsi" w:hAnsiTheme="minorHAnsi" w:cstheme="minorHAnsi"/>
        </w:rPr>
        <w:t xml:space="preserve"> per ogni risposta sbagliata</w:t>
      </w:r>
      <w:proofErr w:type="gramEnd"/>
      <w:r>
        <w:rPr>
          <w:rFonts w:asciiTheme="minorHAnsi" w:hAnsiTheme="minorHAnsi" w:cstheme="minorHAnsi"/>
        </w:rPr>
        <w:t>. Nessun punto per ogni risposta non data. NO MATITA</w:t>
      </w:r>
    </w:p>
    <w:p w14:paraId="43E1A335" w14:textId="77777777" w:rsidR="00C57924" w:rsidRPr="00C57924" w:rsidRDefault="00C57924" w:rsidP="00C57924">
      <w:pPr>
        <w:pStyle w:val="Paragrafoelenco"/>
        <w:rPr>
          <w:rFonts w:asciiTheme="minorHAnsi" w:hAnsiTheme="minorHAnsi" w:cstheme="minorHAnsi"/>
          <w:lang w:val="en-US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8943E5" w:rsidRPr="00053091" w14:paraId="472208D0" w14:textId="77777777" w:rsidTr="000C4DF9">
        <w:tc>
          <w:tcPr>
            <w:tcW w:w="5353" w:type="dxa"/>
          </w:tcPr>
          <w:p w14:paraId="52BA5700" w14:textId="77777777" w:rsidR="008943E5" w:rsidRDefault="008943E5" w:rsidP="000C4DF9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Se la leva finanziaria (Attivo/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) è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5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, il WACC è 12%.</w:t>
            </w:r>
          </w:p>
          <w:p w14:paraId="51A88579" w14:textId="77777777" w:rsidR="008943E5" w:rsidRPr="00053091" w:rsidRDefault="008943E5" w:rsidP="000C4DF9">
            <w:pPr>
              <w:spacing w:before="120" w:after="12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 la leva finanziaria è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2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, il WACC è 15%</w:t>
            </w:r>
            <w:r w:rsidRPr="00053091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678" w:type="dxa"/>
          </w:tcPr>
          <w:p w14:paraId="49155111" w14:textId="03579504" w:rsidR="008943E5" w:rsidRPr="00001A30" w:rsidRDefault="008943E5" w:rsidP="000C4DF9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 w:rsidRPr="00001A30">
              <w:rPr>
                <w:rFonts w:asciiTheme="minorHAnsi" w:hAnsiTheme="minorHAnsi" w:cstheme="minorHAnsi"/>
                <w:sz w:val="18"/>
              </w:rPr>
              <w:t>Il costo del debito è</w:t>
            </w:r>
            <w:proofErr w:type="gramStart"/>
            <w:r w:rsidRPr="00001A30">
              <w:rPr>
                <w:rFonts w:asciiTheme="minorHAnsi" w:hAnsiTheme="minorHAnsi" w:cstheme="minorHAnsi"/>
                <w:sz w:val="18"/>
              </w:rPr>
              <w:t xml:space="preserve">  </w:t>
            </w:r>
            <w:proofErr w:type="gramEnd"/>
            <w:r w:rsidR="00DD0260">
              <w:rPr>
                <w:rFonts w:asciiTheme="minorHAnsi" w:hAnsiTheme="minorHAnsi" w:cstheme="minorHAnsi"/>
                <w:sz w:val="18"/>
              </w:rPr>
              <w:t>10%</w:t>
            </w:r>
          </w:p>
          <w:p w14:paraId="51D3D869" w14:textId="5BCA385D" w:rsidR="008943E5" w:rsidRPr="00001A30" w:rsidRDefault="008943E5" w:rsidP="00DD0260">
            <w:pPr>
              <w:spacing w:before="120" w:after="120" w:line="360" w:lineRule="auto"/>
              <w:rPr>
                <w:rFonts w:asciiTheme="minorHAnsi" w:hAnsiTheme="minorHAnsi" w:cstheme="minorHAnsi"/>
                <w:sz w:val="18"/>
              </w:rPr>
            </w:pPr>
            <w:r w:rsidRPr="00001A30">
              <w:rPr>
                <w:rFonts w:asciiTheme="minorHAnsi" w:hAnsiTheme="minorHAnsi" w:cstheme="minorHAnsi"/>
                <w:sz w:val="18"/>
              </w:rPr>
              <w:t>Il costo dell’</w:t>
            </w:r>
            <w:proofErr w:type="spellStart"/>
            <w:r w:rsidRPr="00001A30"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 w:rsidRPr="00001A30">
              <w:rPr>
                <w:rFonts w:asciiTheme="minorHAnsi" w:hAnsiTheme="minorHAnsi" w:cstheme="minorHAnsi"/>
                <w:sz w:val="18"/>
              </w:rPr>
              <w:t xml:space="preserve"> è </w:t>
            </w:r>
            <w:r w:rsidR="00DD0260">
              <w:rPr>
                <w:rFonts w:asciiTheme="minorHAnsi" w:hAnsiTheme="minorHAnsi" w:cstheme="minorHAnsi"/>
                <w:sz w:val="18"/>
              </w:rPr>
              <w:t>20%</w:t>
            </w:r>
          </w:p>
        </w:tc>
      </w:tr>
      <w:tr w:rsidR="008943E5" w:rsidRPr="00053091" w14:paraId="33E2CEA1" w14:textId="77777777" w:rsidTr="000C4DF9">
        <w:tc>
          <w:tcPr>
            <w:tcW w:w="5353" w:type="dxa"/>
          </w:tcPr>
          <w:p w14:paraId="7FB8F723" w14:textId="77777777" w:rsidR="008943E5" w:rsidRDefault="008943E5" w:rsidP="000C4DF9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Reddito Residuale è 100.000. Il capitale investito è 2.000.000. Il NOPAT è 300.000.</w:t>
            </w:r>
          </w:p>
        </w:tc>
        <w:tc>
          <w:tcPr>
            <w:tcW w:w="4678" w:type="dxa"/>
          </w:tcPr>
          <w:p w14:paraId="75EE0946" w14:textId="16B37C2F" w:rsidR="008943E5" w:rsidRDefault="008943E5" w:rsidP="000C4DF9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WACC è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01A30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End"/>
            <w:r w:rsidR="00DD0260">
              <w:rPr>
                <w:rFonts w:asciiTheme="minorHAnsi" w:hAnsiTheme="minorHAnsi" w:cstheme="minorHAnsi"/>
                <w:sz w:val="18"/>
              </w:rPr>
              <w:t>10%</w:t>
            </w:r>
          </w:p>
          <w:p w14:paraId="47E6C388" w14:textId="77777777" w:rsidR="008943E5" w:rsidRDefault="008943E5" w:rsidP="000C4DF9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Se l’impresa fa un aumento di capitale per ridurre i debiti (senza modificare il costo dell’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e il costo del debito), a parità di capitale investito e di NOPAT, il reddito residuale: (barrare la risposta corretta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)</w:t>
            </w:r>
            <w:proofErr w:type="gramEnd"/>
          </w:p>
          <w:p w14:paraId="7AE8110B" w14:textId="77777777" w:rsidR="008943E5" w:rsidRPr="00001A30" w:rsidRDefault="008943E5" w:rsidP="000C4DF9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 w:rsidRPr="00083DE1">
              <w:rPr>
                <w:rFonts w:asciiTheme="minorHAnsi" w:hAnsiTheme="minorHAnsi" w:cstheme="minorHAnsi"/>
                <w:sz w:val="18"/>
              </w:rPr>
              <w:t>AUMENTA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                                                                      </w:t>
            </w:r>
            <w:bookmarkStart w:id="0" w:name="_GoBack"/>
            <w:proofErr w:type="gramEnd"/>
            <w:r w:rsidRPr="00E254A6">
              <w:rPr>
                <w:rFonts w:asciiTheme="minorHAnsi" w:hAnsiTheme="minorHAnsi" w:cstheme="minorHAnsi"/>
                <w:b/>
                <w:sz w:val="18"/>
                <w:u w:val="single"/>
              </w:rPr>
              <w:t>SI RIDUCE</w:t>
            </w:r>
            <w:bookmarkEnd w:id="0"/>
          </w:p>
        </w:tc>
      </w:tr>
      <w:tr w:rsidR="008943E5" w:rsidRPr="00053091" w14:paraId="4600ACAA" w14:textId="77777777" w:rsidTr="000E3438">
        <w:trPr>
          <w:trHeight w:val="973"/>
        </w:trPr>
        <w:tc>
          <w:tcPr>
            <w:tcW w:w="5353" w:type="dxa"/>
          </w:tcPr>
          <w:p w14:paraId="1F1DC53E" w14:textId="77777777" w:rsidR="008943E5" w:rsidRPr="00053091" w:rsidRDefault="008943E5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profitto è pari ai costi fissi.</w:t>
            </w:r>
            <w:r w:rsidRPr="00053091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Il margine di contribuzione è un terzo del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fatturato</w:t>
            </w:r>
            <w:proofErr w:type="gramEnd"/>
          </w:p>
          <w:p w14:paraId="54248B54" w14:textId="77777777" w:rsidR="008943E5" w:rsidRPr="00053091" w:rsidRDefault="008943E5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</w:tcPr>
          <w:p w14:paraId="1901EB03" w14:textId="3892D98D" w:rsidR="008943E5" w:rsidRPr="00001A30" w:rsidRDefault="008943E5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percentuale di ricarico è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01A30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End"/>
            <w:r w:rsidR="00DD0260">
              <w:rPr>
                <w:rFonts w:asciiTheme="minorHAnsi" w:hAnsiTheme="minorHAnsi" w:cstheme="minorHAnsi"/>
                <w:sz w:val="18"/>
              </w:rPr>
              <w:t>50</w:t>
            </w:r>
            <w:r>
              <w:rPr>
                <w:rFonts w:asciiTheme="minorHAnsi" w:hAnsiTheme="minorHAnsi" w:cstheme="minorHAnsi"/>
                <w:sz w:val="18"/>
              </w:rPr>
              <w:t xml:space="preserve"> % </w:t>
            </w:r>
          </w:p>
          <w:p w14:paraId="79A18F3A" w14:textId="3D5BD0CC" w:rsidR="008943E5" w:rsidRPr="00001A30" w:rsidRDefault="008943E5" w:rsidP="00DD0260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L’elasticità dei costi</w:t>
            </w:r>
            <w:r w:rsidRPr="00001A30">
              <w:rPr>
                <w:rFonts w:asciiTheme="minorHAnsi" w:hAnsiTheme="minorHAnsi" w:cstheme="minorHAnsi"/>
                <w:sz w:val="18"/>
              </w:rPr>
              <w:t xml:space="preserve"> è </w:t>
            </w:r>
            <w:r w:rsidR="00DD0260">
              <w:rPr>
                <w:rFonts w:asciiTheme="minorHAnsi" w:hAnsiTheme="minorHAnsi" w:cstheme="minorHAnsi"/>
                <w:sz w:val="18"/>
              </w:rPr>
              <w:t>0,80</w:t>
            </w:r>
          </w:p>
        </w:tc>
      </w:tr>
      <w:tr w:rsidR="008943E5" w:rsidRPr="00053091" w14:paraId="41E2A191" w14:textId="77777777" w:rsidTr="000C4DF9">
        <w:trPr>
          <w:trHeight w:val="949"/>
        </w:trPr>
        <w:tc>
          <w:tcPr>
            <w:tcW w:w="5353" w:type="dxa"/>
          </w:tcPr>
          <w:p w14:paraId="22ECD4B2" w14:textId="77777777" w:rsidR="008943E5" w:rsidRPr="00053091" w:rsidRDefault="008943E5" w:rsidP="0022501E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ciclo economico (stimato con la durata delle scorte totali: Scorte Totali/Costo del Venduto) è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attualmente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superiore di 30 giorni al ciclo monetario. I debiti hanno una durata doppia di quella dei crediti. Anno = 360</w:t>
            </w:r>
          </w:p>
        </w:tc>
        <w:tc>
          <w:tcPr>
            <w:tcW w:w="4678" w:type="dxa"/>
          </w:tcPr>
          <w:p w14:paraId="72A86975" w14:textId="0FECFD0F" w:rsidR="008943E5" w:rsidRPr="00001A30" w:rsidRDefault="008943E5" w:rsidP="00DD0260">
            <w:pPr>
              <w:spacing w:before="120" w:after="120" w:line="360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Per uguagliare ciclo economico e ciclo monetario, l’impresa potrà accorciare la durata dei debiti di </w:t>
            </w:r>
            <w:proofErr w:type="gramStart"/>
            <w:r w:rsidR="00DD0260">
              <w:rPr>
                <w:rFonts w:asciiTheme="minorHAnsi" w:hAnsiTheme="minorHAnsi" w:cstheme="minorHAnsi"/>
                <w:sz w:val="18"/>
              </w:rPr>
              <w:t>30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giorni, a parità di altre variabili</w:t>
            </w:r>
          </w:p>
        </w:tc>
      </w:tr>
      <w:tr w:rsidR="008943E5" w:rsidRPr="00053091" w14:paraId="78EBF8E4" w14:textId="77777777" w:rsidTr="00AD1495">
        <w:tc>
          <w:tcPr>
            <w:tcW w:w="5353" w:type="dxa"/>
          </w:tcPr>
          <w:p w14:paraId="2E5D1F74" w14:textId="77777777" w:rsidR="008943E5" w:rsidRPr="00053091" w:rsidRDefault="008943E5" w:rsidP="00390BDC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debiti dell’impresa sono il doppio dell’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. Il Profitto è il 10% del Fatturato. Il ROE è 10%</w:t>
            </w:r>
          </w:p>
        </w:tc>
        <w:tc>
          <w:tcPr>
            <w:tcW w:w="4678" w:type="dxa"/>
          </w:tcPr>
          <w:p w14:paraId="458C6E92" w14:textId="628E22F5" w:rsidR="008943E5" w:rsidRPr="00001A30" w:rsidRDefault="008943E5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rotazione dell’Attivo è </w:t>
            </w:r>
            <w:r w:rsidR="00DD0260">
              <w:rPr>
                <w:rFonts w:asciiTheme="minorHAnsi" w:hAnsiTheme="minorHAnsi" w:cstheme="minorHAnsi"/>
                <w:sz w:val="18"/>
              </w:rPr>
              <w:t>1/3</w:t>
            </w:r>
          </w:p>
          <w:p w14:paraId="377AB12E" w14:textId="090A1212" w:rsidR="008943E5" w:rsidRPr="00001A30" w:rsidRDefault="008943E5" w:rsidP="00DD0260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</w:t>
            </w:r>
            <w:r w:rsidRPr="00001A30">
              <w:rPr>
                <w:rFonts w:asciiTheme="minorHAnsi" w:hAnsiTheme="minorHAnsi" w:cstheme="minorHAnsi"/>
                <w:sz w:val="18"/>
              </w:rPr>
              <w:t xml:space="preserve">e </w:t>
            </w:r>
            <w:r>
              <w:rPr>
                <w:rFonts w:asciiTheme="minorHAnsi" w:hAnsiTheme="minorHAnsi" w:cstheme="minorHAnsi"/>
                <w:sz w:val="18"/>
              </w:rPr>
              <w:t>l’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raddoppia, a parità di Attivo, e il ROS si dimezza, il ROE sarà pari a </w:t>
            </w:r>
            <w:proofErr w:type="gramStart"/>
            <w:r w:rsidR="00DD0260">
              <w:rPr>
                <w:rFonts w:asciiTheme="minorHAnsi" w:hAnsiTheme="minorHAnsi" w:cstheme="minorHAnsi"/>
                <w:sz w:val="18"/>
              </w:rPr>
              <w:t>2,5</w:t>
            </w:r>
            <w:r>
              <w:rPr>
                <w:rFonts w:asciiTheme="minorHAnsi" w:hAnsiTheme="minorHAnsi" w:cstheme="minorHAnsi"/>
                <w:sz w:val="18"/>
              </w:rPr>
              <w:t>%</w:t>
            </w:r>
            <w:proofErr w:type="gramEnd"/>
          </w:p>
        </w:tc>
      </w:tr>
      <w:tr w:rsidR="008943E5" w:rsidRPr="00053091" w14:paraId="67096F09" w14:textId="77777777" w:rsidTr="00B21EFA">
        <w:trPr>
          <w:trHeight w:val="755"/>
        </w:trPr>
        <w:tc>
          <w:tcPr>
            <w:tcW w:w="5353" w:type="dxa"/>
          </w:tcPr>
          <w:p w14:paraId="0FB8321A" w14:textId="77777777" w:rsidR="008943E5" w:rsidRPr="00053091" w:rsidRDefault="008943E5" w:rsidP="00F20CC6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fissi sono la metà dei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costi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variabili. Il profitto è pari a un quarto (1/4) del margine di contribuzione.</w:t>
            </w:r>
          </w:p>
        </w:tc>
        <w:tc>
          <w:tcPr>
            <w:tcW w:w="4678" w:type="dxa"/>
          </w:tcPr>
          <w:p w14:paraId="2866B8E2" w14:textId="77777777" w:rsidR="008943E5" w:rsidRDefault="008943E5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Se i ricavi si dimezzano:</w:t>
            </w:r>
          </w:p>
          <w:p w14:paraId="07CF7ABD" w14:textId="74448CEA" w:rsidR="008943E5" w:rsidRDefault="008943E5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</w:rPr>
              <w:t>l’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elasticità dei costi (CV/CT) passerà </w:t>
            </w:r>
            <w:r w:rsidR="00DD0260">
              <w:rPr>
                <w:rFonts w:asciiTheme="minorHAnsi" w:hAnsiTheme="minorHAnsi" w:cstheme="minorHAnsi"/>
                <w:sz w:val="18"/>
              </w:rPr>
              <w:t>a 0,50</w:t>
            </w:r>
          </w:p>
          <w:p w14:paraId="3DA466D3" w14:textId="733710B7" w:rsidR="008943E5" w:rsidRPr="00001A30" w:rsidRDefault="008943E5" w:rsidP="00DD0260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</w:rPr>
              <w:t>il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profitto diminuirà del </w:t>
            </w:r>
            <w:r w:rsidR="00DD0260">
              <w:rPr>
                <w:rFonts w:asciiTheme="minorHAnsi" w:hAnsiTheme="minorHAnsi" w:cstheme="minorHAnsi"/>
                <w:sz w:val="18"/>
              </w:rPr>
              <w:t>200</w:t>
            </w:r>
            <w:r>
              <w:rPr>
                <w:rFonts w:asciiTheme="minorHAnsi" w:hAnsiTheme="minorHAnsi" w:cstheme="minorHAnsi"/>
                <w:sz w:val="18"/>
              </w:rPr>
              <w:t xml:space="preserve"> %</w:t>
            </w:r>
          </w:p>
        </w:tc>
      </w:tr>
    </w:tbl>
    <w:p w14:paraId="0F181EBE" w14:textId="7183BDB3" w:rsidR="005D16CA" w:rsidRPr="005D16CA" w:rsidRDefault="005D16CA" w:rsidP="005D16CA">
      <w:pPr>
        <w:ind w:left="360"/>
        <w:rPr>
          <w:rFonts w:asciiTheme="minorHAnsi" w:hAnsiTheme="minorHAnsi" w:cstheme="minorHAnsi"/>
          <w:sz w:val="18"/>
        </w:rPr>
      </w:pPr>
    </w:p>
    <w:p w14:paraId="6199B707" w14:textId="24F57FE7" w:rsidR="00C57924" w:rsidRPr="007B5776" w:rsidRDefault="009A0512" w:rsidP="007B57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18"/>
        </w:rPr>
      </w:pPr>
      <w:r w:rsidRPr="007B5776">
        <w:rPr>
          <w:rFonts w:asciiTheme="minorHAnsi" w:hAnsiTheme="minorHAnsi" w:cstheme="minorHAnsi"/>
          <w:sz w:val="18"/>
        </w:rPr>
        <w:t xml:space="preserve">Le seguenti proposizioni possono essere vere (V) o false (F). Si metta una </w:t>
      </w:r>
      <w:r w:rsidRPr="007B5776">
        <w:rPr>
          <w:rFonts w:asciiTheme="minorHAnsi" w:hAnsiTheme="minorHAnsi" w:cstheme="minorHAnsi"/>
          <w:b/>
          <w:sz w:val="18"/>
        </w:rPr>
        <w:t>crocetta</w:t>
      </w:r>
      <w:r w:rsidRPr="007B5776">
        <w:rPr>
          <w:rFonts w:asciiTheme="minorHAnsi" w:hAnsiTheme="minorHAnsi" w:cstheme="minorHAnsi"/>
          <w:sz w:val="18"/>
        </w:rPr>
        <w:t xml:space="preserve"> sulla colonna appropriata. </w:t>
      </w:r>
      <w:r w:rsidR="00AE19FF" w:rsidRPr="007B5776">
        <w:rPr>
          <w:rFonts w:asciiTheme="minorHAnsi" w:hAnsiTheme="minorHAnsi" w:cstheme="minorHAnsi"/>
          <w:sz w:val="18"/>
        </w:rPr>
        <w:t>E’ previsto u</w:t>
      </w:r>
      <w:r w:rsidRPr="007B5776">
        <w:rPr>
          <w:rFonts w:asciiTheme="minorHAnsi" w:hAnsiTheme="minorHAnsi" w:cstheme="minorHAnsi"/>
          <w:sz w:val="18"/>
        </w:rPr>
        <w:t xml:space="preserve">n punto di </w:t>
      </w:r>
      <w:r w:rsidRPr="00F71774">
        <w:rPr>
          <w:rFonts w:asciiTheme="minorHAnsi" w:hAnsiTheme="minorHAnsi" w:cstheme="minorHAnsi"/>
          <w:b/>
          <w:sz w:val="18"/>
        </w:rPr>
        <w:t>penalizzazione</w:t>
      </w:r>
      <w:r w:rsidRPr="007B5776">
        <w:rPr>
          <w:rFonts w:asciiTheme="minorHAnsi" w:hAnsiTheme="minorHAnsi" w:cstheme="minorHAnsi"/>
          <w:sz w:val="18"/>
        </w:rPr>
        <w:t xml:space="preserve"> per ogni risposta sbagliata. Nessun punto</w:t>
      </w:r>
      <w:r w:rsidR="00AE19FF" w:rsidRPr="007B5776">
        <w:rPr>
          <w:rFonts w:asciiTheme="minorHAnsi" w:hAnsiTheme="minorHAnsi" w:cstheme="minorHAnsi"/>
          <w:sz w:val="18"/>
        </w:rPr>
        <w:t xml:space="preserve"> di penalizzazione, invece,</w:t>
      </w:r>
      <w:r w:rsidRPr="007B5776">
        <w:rPr>
          <w:rFonts w:asciiTheme="minorHAnsi" w:hAnsiTheme="minorHAnsi" w:cstheme="minorHAnsi"/>
          <w:sz w:val="18"/>
        </w:rPr>
        <w:t xml:space="preserve"> per </w:t>
      </w:r>
      <w:r w:rsidR="00AE19FF" w:rsidRPr="007B5776">
        <w:rPr>
          <w:rFonts w:asciiTheme="minorHAnsi" w:hAnsiTheme="minorHAnsi" w:cstheme="minorHAnsi"/>
          <w:sz w:val="18"/>
        </w:rPr>
        <w:t>le risposte non date</w:t>
      </w:r>
      <w:r w:rsidRPr="007B5776">
        <w:rPr>
          <w:rFonts w:asciiTheme="minorHAnsi" w:hAnsiTheme="minorHAnsi" w:cstheme="minorHAnsi"/>
          <w:sz w:val="18"/>
        </w:rPr>
        <w:t xml:space="preserve">. </w:t>
      </w: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9781"/>
        <w:gridCol w:w="425"/>
        <w:gridCol w:w="426"/>
      </w:tblGrid>
      <w:tr w:rsidR="007E22CD" w:rsidRPr="00C57924" w14:paraId="42F937F2" w14:textId="77777777" w:rsidTr="00AC277A">
        <w:tc>
          <w:tcPr>
            <w:tcW w:w="9781" w:type="dxa"/>
          </w:tcPr>
          <w:p w14:paraId="0CF3DB02" w14:textId="77777777" w:rsidR="007E22CD" w:rsidRPr="00C57924" w:rsidRDefault="007E22CD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425" w:type="dxa"/>
          </w:tcPr>
          <w:p w14:paraId="02259952" w14:textId="77777777" w:rsidR="007E22CD" w:rsidRPr="00C57924" w:rsidRDefault="007E22C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V</w:t>
            </w:r>
          </w:p>
        </w:tc>
        <w:tc>
          <w:tcPr>
            <w:tcW w:w="426" w:type="dxa"/>
          </w:tcPr>
          <w:p w14:paraId="77779E1A" w14:textId="77777777" w:rsidR="007E22CD" w:rsidRPr="00C57924" w:rsidRDefault="007E22C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7924">
              <w:rPr>
                <w:rFonts w:asciiTheme="minorHAnsi" w:hAnsiTheme="minorHAnsi" w:cstheme="minorHAnsi"/>
                <w:sz w:val="18"/>
                <w:lang w:val="en-US"/>
              </w:rPr>
              <w:t>F</w:t>
            </w:r>
          </w:p>
        </w:tc>
      </w:tr>
      <w:tr w:rsidR="008943E5" w:rsidRPr="00A05B8C" w14:paraId="48443AAC" w14:textId="77777777" w:rsidTr="00AC277A">
        <w:tc>
          <w:tcPr>
            <w:tcW w:w="9781" w:type="dxa"/>
          </w:tcPr>
          <w:p w14:paraId="2B3713D0" w14:textId="77777777" w:rsidR="008943E5" w:rsidRPr="00A05B8C" w:rsidRDefault="008943E5" w:rsidP="00F67AD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Avere un’elasticità dei costi inferiore a 0,5 è meglio che averla superiore 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0,80</w:t>
            </w:r>
            <w:proofErr w:type="gramEnd"/>
          </w:p>
        </w:tc>
        <w:tc>
          <w:tcPr>
            <w:tcW w:w="425" w:type="dxa"/>
          </w:tcPr>
          <w:p w14:paraId="7AFFE189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57C2FD8" w14:textId="2292DA29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544AAF26" w14:textId="77777777" w:rsidTr="00AC277A">
        <w:tc>
          <w:tcPr>
            <w:tcW w:w="9781" w:type="dxa"/>
          </w:tcPr>
          <w:p w14:paraId="7C8BC414" w14:textId="77777777" w:rsidR="008943E5" w:rsidRPr="009C53E4" w:rsidRDefault="008943E5" w:rsidP="0014273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Anche nel consiglio di amministrazione delle società non quotate possono essere nominati amministratori non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esecutivi</w:t>
            </w:r>
            <w:proofErr w:type="gramEnd"/>
          </w:p>
        </w:tc>
        <w:tc>
          <w:tcPr>
            <w:tcW w:w="425" w:type="dxa"/>
          </w:tcPr>
          <w:p w14:paraId="18EE2D2D" w14:textId="76C82B56" w:rsidR="008943E5" w:rsidRPr="00605E01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447DF35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67D6C4E5" w14:textId="77777777" w:rsidTr="00AC277A">
        <w:tc>
          <w:tcPr>
            <w:tcW w:w="9781" w:type="dxa"/>
          </w:tcPr>
          <w:p w14:paraId="502E15CD" w14:textId="77777777" w:rsidR="008943E5" w:rsidRPr="00605E01" w:rsidRDefault="008943E5" w:rsidP="00F555C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De Longhi e Lavazza offrono al mercato prodotti reciprocamente complementari: macchine da caffè e caffè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macinato</w:t>
            </w:r>
            <w:proofErr w:type="gramEnd"/>
          </w:p>
        </w:tc>
        <w:tc>
          <w:tcPr>
            <w:tcW w:w="425" w:type="dxa"/>
          </w:tcPr>
          <w:p w14:paraId="130740E0" w14:textId="78337747" w:rsidR="008943E5" w:rsidRPr="00605E01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8509E54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4F73E704" w14:textId="77777777" w:rsidTr="00AC277A">
        <w:tc>
          <w:tcPr>
            <w:tcW w:w="9781" w:type="dxa"/>
          </w:tcPr>
          <w:p w14:paraId="354C70DD" w14:textId="77777777" w:rsidR="008943E5" w:rsidRPr="00605E01" w:rsidRDefault="008943E5" w:rsidP="00FD3DE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affondati non sono rappresentati nel Conto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Economico</w:t>
            </w:r>
            <w:proofErr w:type="gramEnd"/>
          </w:p>
        </w:tc>
        <w:tc>
          <w:tcPr>
            <w:tcW w:w="425" w:type="dxa"/>
          </w:tcPr>
          <w:p w14:paraId="5092A8CC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25628423" w14:textId="6973D481" w:rsidR="008943E5" w:rsidRPr="00605E01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5F1A34C2" w14:textId="77777777" w:rsidTr="00AC277A">
        <w:tc>
          <w:tcPr>
            <w:tcW w:w="9781" w:type="dxa"/>
          </w:tcPr>
          <w:p w14:paraId="2C72560D" w14:textId="77777777" w:rsidR="008943E5" w:rsidRPr="00605E01" w:rsidRDefault="008943E5" w:rsidP="008F0D1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di “invenduto” non possono essere superiori all’auspicato prezzo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vendita</w:t>
            </w:r>
            <w:proofErr w:type="gramEnd"/>
          </w:p>
        </w:tc>
        <w:tc>
          <w:tcPr>
            <w:tcW w:w="425" w:type="dxa"/>
          </w:tcPr>
          <w:p w14:paraId="395C0325" w14:textId="1BAC407E" w:rsidR="008943E5" w:rsidRPr="00605E01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9F174CA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322EC105" w14:textId="77777777" w:rsidTr="00AC277A">
        <w:tc>
          <w:tcPr>
            <w:tcW w:w="9781" w:type="dxa"/>
          </w:tcPr>
          <w:p w14:paraId="0B66EC58" w14:textId="77777777" w:rsidR="008943E5" w:rsidRPr="00A05B8C" w:rsidRDefault="008943E5" w:rsidP="00FD3DE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costo dell’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riflette anche i rischi dell’impresa e i costi opportunità del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capitale</w:t>
            </w:r>
            <w:proofErr w:type="gramEnd"/>
          </w:p>
        </w:tc>
        <w:tc>
          <w:tcPr>
            <w:tcW w:w="425" w:type="dxa"/>
          </w:tcPr>
          <w:p w14:paraId="068594BC" w14:textId="3A32DD44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DA79C94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C80C94" w14:paraId="4E0EE44A" w14:textId="77777777" w:rsidTr="00AC277A">
        <w:tc>
          <w:tcPr>
            <w:tcW w:w="9781" w:type="dxa"/>
          </w:tcPr>
          <w:p w14:paraId="46AF9BD5" w14:textId="77777777" w:rsidR="008943E5" w:rsidRPr="00C80C94" w:rsidRDefault="008943E5" w:rsidP="008F0D1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direttore delle risorse umane e il direttore del personale sono figure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manageriali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simili</w:t>
            </w:r>
          </w:p>
        </w:tc>
        <w:tc>
          <w:tcPr>
            <w:tcW w:w="425" w:type="dxa"/>
          </w:tcPr>
          <w:p w14:paraId="59FA0B00" w14:textId="4C5F5C15" w:rsidR="008943E5" w:rsidRPr="00C80C94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884E9EC" w14:textId="77777777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23CC2EB8" w14:textId="77777777" w:rsidTr="00AC277A">
        <w:tc>
          <w:tcPr>
            <w:tcW w:w="9781" w:type="dxa"/>
          </w:tcPr>
          <w:p w14:paraId="2C58D7C1" w14:textId="77777777" w:rsidR="008943E5" w:rsidRPr="00A05B8C" w:rsidRDefault="008943E5" w:rsidP="00B443B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grado di concentrazione della concorrenza in un settore dipende esclusivamente dall’intensità delle economie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scala</w:t>
            </w:r>
            <w:proofErr w:type="gramEnd"/>
          </w:p>
        </w:tc>
        <w:tc>
          <w:tcPr>
            <w:tcW w:w="425" w:type="dxa"/>
          </w:tcPr>
          <w:p w14:paraId="6759DE07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DA7A75A" w14:textId="015C7E6E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5F995A32" w14:textId="77777777" w:rsidTr="00AC277A">
        <w:tc>
          <w:tcPr>
            <w:tcW w:w="9781" w:type="dxa"/>
          </w:tcPr>
          <w:p w14:paraId="6B29089B" w14:textId="77777777" w:rsidR="008943E5" w:rsidRPr="00A05B8C" w:rsidRDefault="008943E5" w:rsidP="000369A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prezzo di vendita all’ingrosso di un prodotto non può che essere inferiore al suo prezzo di vendita al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dettaglio</w:t>
            </w:r>
            <w:proofErr w:type="gramEnd"/>
          </w:p>
        </w:tc>
        <w:tc>
          <w:tcPr>
            <w:tcW w:w="425" w:type="dxa"/>
          </w:tcPr>
          <w:p w14:paraId="203C1241" w14:textId="546AEB8C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3B95097A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C80C94" w14:paraId="3C017B56" w14:textId="77777777" w:rsidTr="00AC277A">
        <w:tc>
          <w:tcPr>
            <w:tcW w:w="9781" w:type="dxa"/>
          </w:tcPr>
          <w:p w14:paraId="192617F1" w14:textId="77777777" w:rsidR="008943E5" w:rsidRPr="00C80C94" w:rsidRDefault="008943E5" w:rsidP="00B443B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prezzo praticato da un’impresa è influenzato dalla forza contrattuale dei clienti e dal grado di concorrenza sul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mercato</w:t>
            </w:r>
            <w:proofErr w:type="gramEnd"/>
          </w:p>
        </w:tc>
        <w:tc>
          <w:tcPr>
            <w:tcW w:w="425" w:type="dxa"/>
          </w:tcPr>
          <w:p w14:paraId="657141FB" w14:textId="24DB2C6F" w:rsidR="008943E5" w:rsidRPr="00C80C94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4FD1453" w14:textId="77777777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5A08F22F" w14:textId="77777777" w:rsidTr="00AC277A">
        <w:tc>
          <w:tcPr>
            <w:tcW w:w="9781" w:type="dxa"/>
          </w:tcPr>
          <w:p w14:paraId="1FE55B26" w14:textId="77777777" w:rsidR="008943E5" w:rsidRPr="00A05B8C" w:rsidRDefault="008943E5" w:rsidP="00B443B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sistema del valore di Adidas è interamente concentrato tra Germania 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Francia</w:t>
            </w:r>
            <w:proofErr w:type="gramEnd"/>
          </w:p>
        </w:tc>
        <w:tc>
          <w:tcPr>
            <w:tcW w:w="425" w:type="dxa"/>
          </w:tcPr>
          <w:p w14:paraId="3CE69087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4436F12" w14:textId="074463B6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6E5E7DE9" w14:textId="77777777" w:rsidTr="00AC277A">
        <w:tc>
          <w:tcPr>
            <w:tcW w:w="9781" w:type="dxa"/>
          </w:tcPr>
          <w:p w14:paraId="243FDD9A" w14:textId="77777777" w:rsidR="008943E5" w:rsidRPr="00605E01" w:rsidRDefault="008943E5" w:rsidP="00B443B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In Italia, il fatturato per addetto di un’impresa di servizi può essere inferiore a 50 mila euro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annui</w:t>
            </w:r>
            <w:proofErr w:type="gramEnd"/>
          </w:p>
        </w:tc>
        <w:tc>
          <w:tcPr>
            <w:tcW w:w="425" w:type="dxa"/>
          </w:tcPr>
          <w:p w14:paraId="41251F55" w14:textId="65B1F83C" w:rsidR="008943E5" w:rsidRPr="00605E01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82FD72C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C80C94" w14:paraId="594D2B6B" w14:textId="77777777" w:rsidTr="00AC277A">
        <w:tc>
          <w:tcPr>
            <w:tcW w:w="9781" w:type="dxa"/>
          </w:tcPr>
          <w:p w14:paraId="3A114610" w14:textId="77777777" w:rsidR="008943E5" w:rsidRPr="00C80C94" w:rsidRDefault="008943E5" w:rsidP="00B443B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L’importanza di un gruppo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stakeholders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(es. lavoratori) dipende anche dal loro grado di legittimazione presso governi e opinione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pubblica</w:t>
            </w:r>
            <w:proofErr w:type="gramEnd"/>
          </w:p>
        </w:tc>
        <w:tc>
          <w:tcPr>
            <w:tcW w:w="425" w:type="dxa"/>
          </w:tcPr>
          <w:p w14:paraId="43B99560" w14:textId="778CFBB2" w:rsidR="008943E5" w:rsidRPr="00C80C94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1A45B3E" w14:textId="77777777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2B8C870D" w14:textId="77777777" w:rsidTr="00AC277A">
        <w:tc>
          <w:tcPr>
            <w:tcW w:w="9781" w:type="dxa"/>
          </w:tcPr>
          <w:p w14:paraId="0087962B" w14:textId="77777777" w:rsidR="008943E5" w:rsidRPr="00A05B8C" w:rsidRDefault="008943E5" w:rsidP="000369A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differenziazione dei servizi, a differenza dei beni materiali, non può basarsi sulla tecnologia, né sulla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logistica</w:t>
            </w:r>
            <w:proofErr w:type="gramEnd"/>
          </w:p>
        </w:tc>
        <w:tc>
          <w:tcPr>
            <w:tcW w:w="425" w:type="dxa"/>
          </w:tcPr>
          <w:p w14:paraId="6C98B17B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8DDAEED" w14:textId="76A0DD10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3F8DF22B" w14:textId="77777777" w:rsidTr="00AC277A">
        <w:tc>
          <w:tcPr>
            <w:tcW w:w="9781" w:type="dxa"/>
          </w:tcPr>
          <w:p w14:paraId="4925C61A" w14:textId="77777777" w:rsidR="008943E5" w:rsidRPr="00605E01" w:rsidRDefault="008943E5" w:rsidP="00C2174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leva operativa può essere modificata con interventi sul grado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integrazione verticale dell’impresa </w:t>
            </w:r>
          </w:p>
        </w:tc>
        <w:tc>
          <w:tcPr>
            <w:tcW w:w="425" w:type="dxa"/>
          </w:tcPr>
          <w:p w14:paraId="492DBF1E" w14:textId="144DA354" w:rsidR="008943E5" w:rsidRPr="00605E01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B09BC69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11983957" w14:textId="77777777" w:rsidTr="00AC277A">
        <w:tc>
          <w:tcPr>
            <w:tcW w:w="9781" w:type="dxa"/>
          </w:tcPr>
          <w:p w14:paraId="4390365C" w14:textId="77777777" w:rsidR="008943E5" w:rsidRPr="00605E01" w:rsidRDefault="008943E5" w:rsidP="00C6401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leva operativa si riduce – non linearmente – al crescere del volume di attività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svolte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0E823FFE" w14:textId="017F9261" w:rsidR="008943E5" w:rsidRPr="00605E01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35DD9B36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0B00152B" w14:textId="77777777" w:rsidTr="00AC277A">
        <w:tc>
          <w:tcPr>
            <w:tcW w:w="9781" w:type="dxa"/>
          </w:tcPr>
          <w:p w14:paraId="17DC8677" w14:textId="77777777" w:rsidR="008943E5" w:rsidRPr="00605E01" w:rsidRDefault="008943E5" w:rsidP="00C6401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produttività del lavoro (misurata con il valore aggiunto per addetto) può essere migliorata riducendo il costo del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lavoro</w:t>
            </w:r>
            <w:proofErr w:type="gramEnd"/>
          </w:p>
        </w:tc>
        <w:tc>
          <w:tcPr>
            <w:tcW w:w="425" w:type="dxa"/>
          </w:tcPr>
          <w:p w14:paraId="021F3E21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39F22A0" w14:textId="161F43F2" w:rsidR="008943E5" w:rsidRPr="00605E01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227CBF6C" w14:textId="77777777" w:rsidTr="00AC277A">
        <w:tc>
          <w:tcPr>
            <w:tcW w:w="9781" w:type="dxa"/>
          </w:tcPr>
          <w:p w14:paraId="1D38D035" w14:textId="77777777" w:rsidR="008943E5" w:rsidRPr="00605E01" w:rsidRDefault="008943E5" w:rsidP="00C6401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ricerca di economie di scopo può essere condotta attraverso operazioni di diversificazione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correlata</w:t>
            </w:r>
            <w:proofErr w:type="gramEnd"/>
          </w:p>
        </w:tc>
        <w:tc>
          <w:tcPr>
            <w:tcW w:w="425" w:type="dxa"/>
          </w:tcPr>
          <w:p w14:paraId="27983150" w14:textId="487E50F0" w:rsidR="008943E5" w:rsidRPr="00605E01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4A89585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815293" w14:paraId="172927E7" w14:textId="77777777" w:rsidTr="00AC277A">
        <w:tc>
          <w:tcPr>
            <w:tcW w:w="9781" w:type="dxa"/>
          </w:tcPr>
          <w:p w14:paraId="26C85D3D" w14:textId="77777777" w:rsidR="008943E5" w:rsidRPr="00815293" w:rsidRDefault="008943E5" w:rsidP="00625F2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 economie di apprendimento non possono essere ottenute senza un elevato livello di meccanizzazione e/o automazione dei processi di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produzione</w:t>
            </w:r>
            <w:proofErr w:type="gramEnd"/>
          </w:p>
        </w:tc>
        <w:tc>
          <w:tcPr>
            <w:tcW w:w="425" w:type="dxa"/>
          </w:tcPr>
          <w:p w14:paraId="6FADC02E" w14:textId="77777777" w:rsidR="008943E5" w:rsidRPr="00815293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14:paraId="77B28870" w14:textId="30F3EB1B" w:rsidR="008943E5" w:rsidRPr="00815293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943E5" w:rsidRPr="00A05B8C" w14:paraId="720850C2" w14:textId="77777777" w:rsidTr="00AC277A">
        <w:tc>
          <w:tcPr>
            <w:tcW w:w="9781" w:type="dxa"/>
          </w:tcPr>
          <w:p w14:paraId="20EC7C19" w14:textId="77777777" w:rsidR="008943E5" w:rsidRPr="00A05B8C" w:rsidRDefault="008943E5" w:rsidP="00C6401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economie di scala non riguardano, di regola, i prodotti assemblati (es. telefonini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)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2B6180E2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569A219C" w14:textId="188F39C9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294142E4" w14:textId="77777777" w:rsidTr="00AC277A">
        <w:tc>
          <w:tcPr>
            <w:tcW w:w="9781" w:type="dxa"/>
          </w:tcPr>
          <w:p w14:paraId="440F22AE" w14:textId="77777777" w:rsidR="008943E5" w:rsidRPr="00605E01" w:rsidRDefault="008943E5" w:rsidP="00071FA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fusioni tra imprese possono riguardare sia imprese dello stesso settore che imprese di settori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diversi</w:t>
            </w:r>
            <w:proofErr w:type="gramEnd"/>
          </w:p>
        </w:tc>
        <w:tc>
          <w:tcPr>
            <w:tcW w:w="425" w:type="dxa"/>
          </w:tcPr>
          <w:p w14:paraId="13B23EF6" w14:textId="49A898BA" w:rsidR="008943E5" w:rsidRPr="00605E01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38261D5D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4AF677D5" w14:textId="77777777" w:rsidTr="00AC277A">
        <w:tc>
          <w:tcPr>
            <w:tcW w:w="9781" w:type="dxa"/>
          </w:tcPr>
          <w:p w14:paraId="47AFF0F5" w14:textId="77777777" w:rsidR="008943E5" w:rsidRPr="00605E01" w:rsidRDefault="008943E5" w:rsidP="00C6401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imprese di servizi applicano percentuali di ricarico inferiori rispetto alle imprese manifatturiere (produzione di beni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)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43BBAF76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2470E26" w14:textId="63F80710" w:rsidR="008943E5" w:rsidRPr="00605E01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1B451961" w14:textId="77777777" w:rsidTr="00AC277A">
        <w:tc>
          <w:tcPr>
            <w:tcW w:w="9781" w:type="dxa"/>
          </w:tcPr>
          <w:p w14:paraId="6C6010C6" w14:textId="77777777" w:rsidR="008943E5" w:rsidRPr="00605E01" w:rsidRDefault="008943E5" w:rsidP="00C2174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pratiche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revenue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management possono essere confuse con forme di “discriminazione di prezzo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”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3C70796F" w14:textId="3D33D571" w:rsidR="008943E5" w:rsidRPr="00605E01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1EF7AC1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1E759A" w14:paraId="06D004EA" w14:textId="77777777" w:rsidTr="00AC277A">
        <w:tc>
          <w:tcPr>
            <w:tcW w:w="9781" w:type="dxa"/>
          </w:tcPr>
          <w:p w14:paraId="44EB5ADB" w14:textId="77777777" w:rsidR="008943E5" w:rsidRPr="00C80C94" w:rsidRDefault="008943E5" w:rsidP="00C6401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scelte di delocalizzazione in paesi a basso costo del lavoro dovrebbero migliorare l’efficienza e la competitività delle imprese che 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adottano</w:t>
            </w:r>
            <w:proofErr w:type="gramEnd"/>
          </w:p>
        </w:tc>
        <w:tc>
          <w:tcPr>
            <w:tcW w:w="425" w:type="dxa"/>
          </w:tcPr>
          <w:p w14:paraId="14095B61" w14:textId="089027B8" w:rsidR="008943E5" w:rsidRPr="00890A64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6034738" w14:textId="77777777" w:rsidR="008943E5" w:rsidRPr="00890A6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0F6DC31D" w14:textId="77777777" w:rsidTr="00AC277A">
        <w:tc>
          <w:tcPr>
            <w:tcW w:w="9781" w:type="dxa"/>
          </w:tcPr>
          <w:p w14:paraId="7559491D" w14:textId="77777777" w:rsidR="008943E5" w:rsidRPr="00A05B8C" w:rsidRDefault="008943E5" w:rsidP="000369A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Nell’analisi costi-volumi-risultati, i costi unitari hanno andamento curvilineo discendente, mentre i costi totali crescono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linearmente</w:t>
            </w:r>
            <w:proofErr w:type="gramEnd"/>
          </w:p>
        </w:tc>
        <w:tc>
          <w:tcPr>
            <w:tcW w:w="425" w:type="dxa"/>
          </w:tcPr>
          <w:p w14:paraId="7D56E201" w14:textId="1D508541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92945F7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3AE8EB61" w14:textId="77777777" w:rsidTr="00AC277A">
        <w:tc>
          <w:tcPr>
            <w:tcW w:w="9781" w:type="dxa"/>
          </w:tcPr>
          <w:p w14:paraId="00E2F3B9" w14:textId="77777777" w:rsidR="008943E5" w:rsidRPr="00605E01" w:rsidRDefault="008943E5" w:rsidP="000369A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Nella formula Dupont, il ROS non dovrebbe mai superare il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ROE</w:t>
            </w:r>
            <w:proofErr w:type="gramEnd"/>
          </w:p>
        </w:tc>
        <w:tc>
          <w:tcPr>
            <w:tcW w:w="425" w:type="dxa"/>
          </w:tcPr>
          <w:p w14:paraId="1DACBEED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7253EDA" w14:textId="3514C610" w:rsidR="008943E5" w:rsidRPr="00605E01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C80C94" w14:paraId="121049B4" w14:textId="77777777" w:rsidTr="00AC277A">
        <w:tc>
          <w:tcPr>
            <w:tcW w:w="9781" w:type="dxa"/>
          </w:tcPr>
          <w:p w14:paraId="149AB096" w14:textId="77777777" w:rsidR="008943E5" w:rsidRPr="00C80C94" w:rsidRDefault="008943E5" w:rsidP="00BF088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Nessuna impresa triestina è oggi quotata in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Borsa</w:t>
            </w:r>
            <w:proofErr w:type="gramEnd"/>
          </w:p>
        </w:tc>
        <w:tc>
          <w:tcPr>
            <w:tcW w:w="425" w:type="dxa"/>
          </w:tcPr>
          <w:p w14:paraId="0D75191A" w14:textId="77777777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050AD2C" w14:textId="78FF172B" w:rsidR="008943E5" w:rsidRPr="00C80C94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162FAB6D" w14:textId="77777777" w:rsidTr="00AC277A">
        <w:tc>
          <w:tcPr>
            <w:tcW w:w="9781" w:type="dxa"/>
          </w:tcPr>
          <w:p w14:paraId="15E83444" w14:textId="77777777" w:rsidR="008943E5" w:rsidRPr="00A05B8C" w:rsidRDefault="008943E5" w:rsidP="00F67AD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il modello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Abell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, il “business” di un’impresa dovrebbe diventare – con il trascorrere del tempo – sempre più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focalizzato</w:t>
            </w:r>
            <w:proofErr w:type="gramEnd"/>
          </w:p>
        </w:tc>
        <w:tc>
          <w:tcPr>
            <w:tcW w:w="425" w:type="dxa"/>
          </w:tcPr>
          <w:p w14:paraId="0829DF30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963D6AE" w14:textId="6D28D823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C80C94" w14:paraId="2C55643C" w14:textId="77777777" w:rsidTr="00AC277A">
        <w:tc>
          <w:tcPr>
            <w:tcW w:w="9781" w:type="dxa"/>
          </w:tcPr>
          <w:p w14:paraId="3DD042C0" w14:textId="77777777" w:rsidR="008943E5" w:rsidRPr="00C80C94" w:rsidRDefault="008943E5" w:rsidP="000369A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la teoria dei costi di transazione, le imprese esistono perché ci sono economie di scala nelle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transazioni</w:t>
            </w:r>
            <w:proofErr w:type="gramEnd"/>
          </w:p>
        </w:tc>
        <w:tc>
          <w:tcPr>
            <w:tcW w:w="425" w:type="dxa"/>
          </w:tcPr>
          <w:p w14:paraId="799D8488" w14:textId="77777777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2AF24BDF" w14:textId="52F898F2" w:rsidR="008943E5" w:rsidRPr="00C80C94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254EA3F6" w14:textId="77777777" w:rsidTr="00AC277A">
        <w:tc>
          <w:tcPr>
            <w:tcW w:w="9781" w:type="dxa"/>
          </w:tcPr>
          <w:p w14:paraId="62F30A71" w14:textId="77777777" w:rsidR="008943E5" w:rsidRPr="00A05B8C" w:rsidRDefault="008943E5" w:rsidP="00F67AD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la teoria dell’agenzia, l’aumento dei costi di agenzia riduce il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break-even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point</w:t>
            </w:r>
            <w:proofErr w:type="spellEnd"/>
          </w:p>
        </w:tc>
        <w:tc>
          <w:tcPr>
            <w:tcW w:w="425" w:type="dxa"/>
          </w:tcPr>
          <w:p w14:paraId="20E4772E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7BCE94A" w14:textId="26105ADA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0E06220C" w14:textId="77777777" w:rsidTr="00AC277A">
        <w:tc>
          <w:tcPr>
            <w:tcW w:w="9781" w:type="dxa"/>
          </w:tcPr>
          <w:p w14:paraId="54F4D362" w14:textId="77777777" w:rsidR="008943E5" w:rsidRPr="00605E01" w:rsidRDefault="008943E5" w:rsidP="00F67AD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 accorciamento del ciclo monetario può non essere gradito a clienti 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fornitori</w:t>
            </w:r>
            <w:proofErr w:type="gramEnd"/>
          </w:p>
        </w:tc>
        <w:tc>
          <w:tcPr>
            <w:tcW w:w="425" w:type="dxa"/>
          </w:tcPr>
          <w:p w14:paraId="4F5E2739" w14:textId="5C7A15FD" w:rsidR="008943E5" w:rsidRPr="00605E01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A13A0A1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49FB0DD1" w14:textId="77777777" w:rsidTr="00AC277A">
        <w:tc>
          <w:tcPr>
            <w:tcW w:w="9781" w:type="dxa"/>
          </w:tcPr>
          <w:p w14:paraId="4140AF19" w14:textId="77777777" w:rsidR="008943E5" w:rsidRPr="00A05B8C" w:rsidRDefault="008943E5" w:rsidP="0014273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*Nei distretti industriali la competitività delle imprese dipende, in una certa misura, anche dalla prossimità fisica tra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loro</w:t>
            </w:r>
            <w:proofErr w:type="gramEnd"/>
          </w:p>
        </w:tc>
        <w:tc>
          <w:tcPr>
            <w:tcW w:w="425" w:type="dxa"/>
          </w:tcPr>
          <w:p w14:paraId="698A19DD" w14:textId="52AA7EF9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20F2493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C80C94" w14:paraId="1702B98D" w14:textId="77777777" w:rsidTr="00AC277A">
        <w:tc>
          <w:tcPr>
            <w:tcW w:w="9781" w:type="dxa"/>
          </w:tcPr>
          <w:p w14:paraId="3F4DF2DA" w14:textId="77777777" w:rsidR="008943E5" w:rsidRPr="00C80C94" w:rsidRDefault="008943E5" w:rsidP="0014273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modalità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di internazionalizzazione di un’impresa dovrebbero essere le stesse nei diversi mercati esteri, per ragioni di coerenza </w:t>
            </w:r>
          </w:p>
        </w:tc>
        <w:tc>
          <w:tcPr>
            <w:tcW w:w="425" w:type="dxa"/>
          </w:tcPr>
          <w:p w14:paraId="2C6A6C90" w14:textId="77777777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9D3A236" w14:textId="71D5FE28" w:rsidR="008943E5" w:rsidRPr="00C80C94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7A6F6B06" w14:textId="77777777" w:rsidTr="00AC277A">
        <w:tc>
          <w:tcPr>
            <w:tcW w:w="9781" w:type="dxa"/>
          </w:tcPr>
          <w:p w14:paraId="5E951815" w14:textId="77777777" w:rsidR="008943E5" w:rsidRPr="00A05B8C" w:rsidRDefault="008943E5" w:rsidP="001A71F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*Le imprese “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born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global” sono quelle che – fin dalla nascita -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vengono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costituite all’estero, per ragioni anche di carattere fiscale</w:t>
            </w:r>
          </w:p>
        </w:tc>
        <w:tc>
          <w:tcPr>
            <w:tcW w:w="425" w:type="dxa"/>
          </w:tcPr>
          <w:p w14:paraId="18C9D0DF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15EBC6D" w14:textId="39842D5B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58B05137" w14:textId="77777777" w:rsidTr="00AC277A">
        <w:tc>
          <w:tcPr>
            <w:tcW w:w="9781" w:type="dxa"/>
          </w:tcPr>
          <w:p w14:paraId="1F69C5AF" w14:textId="77777777" w:rsidR="008943E5" w:rsidRPr="00A05B8C" w:rsidRDefault="008943E5" w:rsidP="002C656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*Le forme di organizzazione economica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basate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sui distretti industriali italiani e sulla divisione del lavoro tra imprese di subfornitura sono stati oggi sostituiti dal modello basato sulle reti di imprese e sui consorzi all’esportazione</w:t>
            </w:r>
          </w:p>
        </w:tc>
        <w:tc>
          <w:tcPr>
            <w:tcW w:w="425" w:type="dxa"/>
          </w:tcPr>
          <w:p w14:paraId="37D191D5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DD46840" w14:textId="1ECCDA65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1F26607F" w14:textId="77777777" w:rsidTr="00AC277A">
        <w:tc>
          <w:tcPr>
            <w:tcW w:w="9781" w:type="dxa"/>
          </w:tcPr>
          <w:p w14:paraId="7F288F75" w14:textId="77777777" w:rsidR="008943E5" w:rsidRPr="00605E01" w:rsidRDefault="008943E5" w:rsidP="0033658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*Le alleanze verticali tra imprese non pongono problemi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antitrust</w:t>
            </w:r>
            <w:proofErr w:type="gramEnd"/>
          </w:p>
        </w:tc>
        <w:tc>
          <w:tcPr>
            <w:tcW w:w="425" w:type="dxa"/>
          </w:tcPr>
          <w:p w14:paraId="52146B99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4709C3A" w14:textId="33E32278" w:rsidR="008943E5" w:rsidRPr="00605E01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7D8A6C1D" w14:textId="77777777" w:rsidTr="00AC277A">
        <w:tc>
          <w:tcPr>
            <w:tcW w:w="9781" w:type="dxa"/>
          </w:tcPr>
          <w:p w14:paraId="1E50B2B1" w14:textId="77777777" w:rsidR="008943E5" w:rsidRPr="00A05B8C" w:rsidRDefault="008943E5" w:rsidP="0033658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*La crescita dell’impresa per linee esterne aumenta l’elasticità dei costi. L’opposto succede se l’impresa cresce per linee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interne</w:t>
            </w:r>
            <w:proofErr w:type="gramEnd"/>
          </w:p>
        </w:tc>
        <w:tc>
          <w:tcPr>
            <w:tcW w:w="425" w:type="dxa"/>
          </w:tcPr>
          <w:p w14:paraId="18E3FFE1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DDC0A77" w14:textId="2BAE1DE7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6734DA7D" w14:textId="77777777" w:rsidTr="00AC277A">
        <w:tc>
          <w:tcPr>
            <w:tcW w:w="9781" w:type="dxa"/>
          </w:tcPr>
          <w:p w14:paraId="4262A286" w14:textId="77777777" w:rsidR="008943E5" w:rsidRPr="00A05B8C" w:rsidRDefault="008943E5" w:rsidP="0014273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*L’innovazione dipende anche dallo svolgimento delle attività di ricerca e sviluppo, ma non allo stesso modo in tutti 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settori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5D01D09C" w14:textId="51BDE542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9ACDA06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49C89DC9" w14:textId="77777777" w:rsidTr="00AC277A">
        <w:tc>
          <w:tcPr>
            <w:tcW w:w="9781" w:type="dxa"/>
          </w:tcPr>
          <w:p w14:paraId="71AEE418" w14:textId="77777777" w:rsidR="008943E5" w:rsidRPr="00A05B8C" w:rsidRDefault="008943E5" w:rsidP="00300A9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*L’innovazione aperta è oggi praticata soprattutto nel settore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alberghiero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5D716221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1CE7E1A" w14:textId="7D10F39C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27BC97F5" w14:textId="77777777" w:rsidTr="00AC277A">
        <w:tc>
          <w:tcPr>
            <w:tcW w:w="9781" w:type="dxa"/>
          </w:tcPr>
          <w:p w14:paraId="305A08E7" w14:textId="77777777" w:rsidR="008943E5" w:rsidRPr="00A05B8C" w:rsidRDefault="008943E5" w:rsidP="0052090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*In molti settori, anche a elevata tecnologia, il modello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innovazione “chiusa” può ancora essere quello preferito dalla maggioranza delle imprese</w:t>
            </w:r>
          </w:p>
        </w:tc>
        <w:tc>
          <w:tcPr>
            <w:tcW w:w="425" w:type="dxa"/>
          </w:tcPr>
          <w:p w14:paraId="09145A71" w14:textId="0E5E9153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CDE5054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583F57B4" w14:textId="77777777" w:rsidTr="00AC277A">
        <w:tc>
          <w:tcPr>
            <w:tcW w:w="9781" w:type="dxa"/>
          </w:tcPr>
          <w:p w14:paraId="091E6C25" w14:textId="77777777" w:rsidR="008943E5" w:rsidRPr="00605E01" w:rsidRDefault="008943E5" w:rsidP="0052090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*Il modello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Abell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-Porter è una notissima teoria delle fasi di sviluppo delle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imprese</w:t>
            </w:r>
            <w:proofErr w:type="gramEnd"/>
          </w:p>
        </w:tc>
        <w:tc>
          <w:tcPr>
            <w:tcW w:w="425" w:type="dxa"/>
          </w:tcPr>
          <w:p w14:paraId="6F278E9F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5B975907" w14:textId="5CF9D51F" w:rsidR="008943E5" w:rsidRPr="00605E01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33963930" w14:textId="77777777" w:rsidTr="00AC277A">
        <w:tc>
          <w:tcPr>
            <w:tcW w:w="9781" w:type="dxa"/>
          </w:tcPr>
          <w:p w14:paraId="11147F64" w14:textId="77777777" w:rsidR="008943E5" w:rsidRPr="00A05B8C" w:rsidRDefault="008943E5" w:rsidP="00843DC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*Il livello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innovazione di un’impresa può essere misurato con il suo fatturato per addetto</w:t>
            </w:r>
          </w:p>
        </w:tc>
        <w:tc>
          <w:tcPr>
            <w:tcW w:w="425" w:type="dxa"/>
          </w:tcPr>
          <w:p w14:paraId="5A67E17D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5E426129" w14:textId="7771FA66" w:rsidR="008943E5" w:rsidRPr="00A05B8C" w:rsidRDefault="00E254A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</w:tbl>
    <w:p w14:paraId="4E57F683" w14:textId="77777777" w:rsidR="00FB1321" w:rsidRPr="00605E01" w:rsidRDefault="00FB1321" w:rsidP="003349B5">
      <w:pPr>
        <w:rPr>
          <w:rFonts w:asciiTheme="minorHAnsi" w:hAnsiTheme="minorHAnsi" w:cstheme="minorHAnsi"/>
        </w:rPr>
      </w:pPr>
    </w:p>
    <w:sectPr w:rsidR="00FB1321" w:rsidRPr="00605E01" w:rsidSect="00C57924">
      <w:headerReference w:type="default" r:id="rId9"/>
      <w:footerReference w:type="default" r:id="rId10"/>
      <w:pgSz w:w="11905" w:h="16837"/>
      <w:pgMar w:top="1417" w:right="1134" w:bottom="1134" w:left="1134" w:header="709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4B763" w14:textId="77777777" w:rsidR="00B443B8" w:rsidRDefault="00B443B8">
      <w:r>
        <w:separator/>
      </w:r>
    </w:p>
  </w:endnote>
  <w:endnote w:type="continuationSeparator" w:id="0">
    <w:p w14:paraId="2DFBD896" w14:textId="77777777" w:rsidR="00B443B8" w:rsidRDefault="00B4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0F6B" w14:textId="77777777" w:rsidR="00B443B8" w:rsidRPr="00D61ACD" w:rsidRDefault="00B443B8" w:rsidP="00B816BD">
    <w:pPr>
      <w:pStyle w:val="Pidipagina"/>
      <w:ind w:left="-127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B7DB0" w14:textId="77777777" w:rsidR="00B443B8" w:rsidRDefault="00B443B8">
      <w:r>
        <w:separator/>
      </w:r>
    </w:p>
  </w:footnote>
  <w:footnote w:type="continuationSeparator" w:id="0">
    <w:p w14:paraId="739898DD" w14:textId="77777777" w:rsidR="00B443B8" w:rsidRDefault="00B443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4817" w14:textId="77777777" w:rsidR="00B443B8" w:rsidRDefault="00B443B8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697B9D42" wp14:editId="464CD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49889" w14:textId="77777777" w:rsidR="00B443B8" w:rsidRDefault="00B443B8" w:rsidP="00FB1321">
    <w:pPr>
      <w:pStyle w:val="Intestazione"/>
      <w:tabs>
        <w:tab w:val="clear" w:pos="4819"/>
        <w:tab w:val="center" w:pos="7655"/>
      </w:tabs>
      <w:ind w:left="1134"/>
      <w:rPr>
        <w:rFonts w:ascii="Helvetica" w:hAnsi="Helvetica"/>
        <w:b/>
        <w:sz w:val="18"/>
        <w:szCs w:val="18"/>
      </w:rPr>
    </w:pPr>
  </w:p>
  <w:p w14:paraId="12FC951E" w14:textId="77777777" w:rsidR="00B443B8" w:rsidRPr="009E108E" w:rsidRDefault="00B443B8" w:rsidP="00244B1F">
    <w:pPr>
      <w:pStyle w:val="Intestazione"/>
      <w:tabs>
        <w:tab w:val="clear" w:pos="4819"/>
        <w:tab w:val="center" w:pos="7655"/>
      </w:tabs>
      <w:ind w:left="851"/>
      <w:rPr>
        <w:rFonts w:ascii="Arial" w:hAnsi="Arial" w:cs="Arial"/>
        <w:b/>
        <w:sz w:val="18"/>
        <w:szCs w:val="18"/>
      </w:rPr>
    </w:pPr>
    <w:r w:rsidRPr="009E108E">
      <w:rPr>
        <w:rFonts w:ascii="Arial" w:hAnsi="Arial" w:cs="Arial"/>
        <w:b/>
        <w:sz w:val="18"/>
        <w:szCs w:val="18"/>
      </w:rPr>
      <w:t>DEAMS</w:t>
    </w:r>
    <w:r w:rsidRPr="009E108E">
      <w:rPr>
        <w:rFonts w:ascii="Arial" w:hAnsi="Arial" w:cs="Arial"/>
        <w:b/>
        <w:sz w:val="18"/>
        <w:szCs w:val="18"/>
      </w:rPr>
      <w:tab/>
    </w:r>
  </w:p>
  <w:p w14:paraId="7EF14F1A" w14:textId="77777777" w:rsidR="00B443B8" w:rsidRPr="009E108E" w:rsidRDefault="00B443B8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 xml:space="preserve">Dipartimento di Scienze Economiche, Aziendali, </w:t>
    </w:r>
  </w:p>
  <w:p w14:paraId="0A7482EC" w14:textId="77777777" w:rsidR="00B443B8" w:rsidRPr="009E108E" w:rsidRDefault="00B443B8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Matematiche e Statistiche</w:t>
    </w:r>
  </w:p>
  <w:p w14:paraId="32CF4F8F" w14:textId="77777777" w:rsidR="00B443B8" w:rsidRPr="009E108E" w:rsidRDefault="00B443B8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“Bruno de Finetti”</w:t>
    </w:r>
  </w:p>
  <w:p w14:paraId="562BE0C9" w14:textId="77777777" w:rsidR="00B443B8" w:rsidRDefault="00B443B8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33B6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44"/>
    <w:rsid w:val="00001240"/>
    <w:rsid w:val="00001A30"/>
    <w:rsid w:val="00004013"/>
    <w:rsid w:val="00006D42"/>
    <w:rsid w:val="00010D86"/>
    <w:rsid w:val="000120CF"/>
    <w:rsid w:val="00021A68"/>
    <w:rsid w:val="000323BA"/>
    <w:rsid w:val="000353FD"/>
    <w:rsid w:val="00036368"/>
    <w:rsid w:val="000369A2"/>
    <w:rsid w:val="00041E53"/>
    <w:rsid w:val="00042507"/>
    <w:rsid w:val="0004340D"/>
    <w:rsid w:val="00046CA4"/>
    <w:rsid w:val="00053091"/>
    <w:rsid w:val="00055F05"/>
    <w:rsid w:val="000615D9"/>
    <w:rsid w:val="00064685"/>
    <w:rsid w:val="00067A44"/>
    <w:rsid w:val="00071FA1"/>
    <w:rsid w:val="0007231B"/>
    <w:rsid w:val="00075F0B"/>
    <w:rsid w:val="00083757"/>
    <w:rsid w:val="00083C3F"/>
    <w:rsid w:val="00083DE1"/>
    <w:rsid w:val="000902E2"/>
    <w:rsid w:val="000931CF"/>
    <w:rsid w:val="00093471"/>
    <w:rsid w:val="00094553"/>
    <w:rsid w:val="00096182"/>
    <w:rsid w:val="00096A96"/>
    <w:rsid w:val="000A4BE0"/>
    <w:rsid w:val="000A5ADE"/>
    <w:rsid w:val="000B244A"/>
    <w:rsid w:val="000B358D"/>
    <w:rsid w:val="000B511D"/>
    <w:rsid w:val="000C1B61"/>
    <w:rsid w:val="000C2FB8"/>
    <w:rsid w:val="000C4DF9"/>
    <w:rsid w:val="000D1913"/>
    <w:rsid w:val="000D5E0F"/>
    <w:rsid w:val="000E1D4A"/>
    <w:rsid w:val="000E2BA6"/>
    <w:rsid w:val="000E3438"/>
    <w:rsid w:val="000E7E32"/>
    <w:rsid w:val="000F14E2"/>
    <w:rsid w:val="00100106"/>
    <w:rsid w:val="00102B94"/>
    <w:rsid w:val="0011352F"/>
    <w:rsid w:val="00113837"/>
    <w:rsid w:val="001174E0"/>
    <w:rsid w:val="0012409E"/>
    <w:rsid w:val="00133667"/>
    <w:rsid w:val="0014273A"/>
    <w:rsid w:val="0015211C"/>
    <w:rsid w:val="001523AE"/>
    <w:rsid w:val="00153A0F"/>
    <w:rsid w:val="00163647"/>
    <w:rsid w:val="00167D50"/>
    <w:rsid w:val="001721E5"/>
    <w:rsid w:val="00173316"/>
    <w:rsid w:val="00176E0F"/>
    <w:rsid w:val="001800DC"/>
    <w:rsid w:val="00197C68"/>
    <w:rsid w:val="001A623E"/>
    <w:rsid w:val="001A71FC"/>
    <w:rsid w:val="001B66ED"/>
    <w:rsid w:val="001C6B15"/>
    <w:rsid w:val="001D442C"/>
    <w:rsid w:val="001E3157"/>
    <w:rsid w:val="001E4BE5"/>
    <w:rsid w:val="001E759A"/>
    <w:rsid w:val="001F5371"/>
    <w:rsid w:val="001F796D"/>
    <w:rsid w:val="002022AC"/>
    <w:rsid w:val="00202EAC"/>
    <w:rsid w:val="002030C7"/>
    <w:rsid w:val="00204734"/>
    <w:rsid w:val="00204743"/>
    <w:rsid w:val="00217734"/>
    <w:rsid w:val="00217905"/>
    <w:rsid w:val="00220DA0"/>
    <w:rsid w:val="0022501E"/>
    <w:rsid w:val="002275F4"/>
    <w:rsid w:val="00227A25"/>
    <w:rsid w:val="00236224"/>
    <w:rsid w:val="00241DAB"/>
    <w:rsid w:val="00244B1F"/>
    <w:rsid w:val="00247B3E"/>
    <w:rsid w:val="002527F9"/>
    <w:rsid w:val="002533E8"/>
    <w:rsid w:val="002622CE"/>
    <w:rsid w:val="0026387E"/>
    <w:rsid w:val="00264C51"/>
    <w:rsid w:val="00265CE9"/>
    <w:rsid w:val="0027232D"/>
    <w:rsid w:val="00276967"/>
    <w:rsid w:val="00277D34"/>
    <w:rsid w:val="00283F6B"/>
    <w:rsid w:val="0028640F"/>
    <w:rsid w:val="00287A0C"/>
    <w:rsid w:val="00291EB6"/>
    <w:rsid w:val="00291F98"/>
    <w:rsid w:val="00296CCB"/>
    <w:rsid w:val="002B2B25"/>
    <w:rsid w:val="002C32BE"/>
    <w:rsid w:val="002C51DE"/>
    <w:rsid w:val="002C5E69"/>
    <w:rsid w:val="002C6568"/>
    <w:rsid w:val="002E29AF"/>
    <w:rsid w:val="002E5B34"/>
    <w:rsid w:val="002F4AB7"/>
    <w:rsid w:val="002F58C2"/>
    <w:rsid w:val="00300A98"/>
    <w:rsid w:val="0030167E"/>
    <w:rsid w:val="00305E5F"/>
    <w:rsid w:val="00311AB8"/>
    <w:rsid w:val="00315162"/>
    <w:rsid w:val="003163CB"/>
    <w:rsid w:val="003274CC"/>
    <w:rsid w:val="003349B5"/>
    <w:rsid w:val="00336584"/>
    <w:rsid w:val="00345EDC"/>
    <w:rsid w:val="0035104A"/>
    <w:rsid w:val="0036772F"/>
    <w:rsid w:val="00370A54"/>
    <w:rsid w:val="00370DCC"/>
    <w:rsid w:val="003822DC"/>
    <w:rsid w:val="00383C4B"/>
    <w:rsid w:val="00386B6B"/>
    <w:rsid w:val="00390BDC"/>
    <w:rsid w:val="00391579"/>
    <w:rsid w:val="00393732"/>
    <w:rsid w:val="003A0E9D"/>
    <w:rsid w:val="003A7F9F"/>
    <w:rsid w:val="003B0BE4"/>
    <w:rsid w:val="003B6CD7"/>
    <w:rsid w:val="003D23E1"/>
    <w:rsid w:val="003F3EF5"/>
    <w:rsid w:val="004016DF"/>
    <w:rsid w:val="00406B1B"/>
    <w:rsid w:val="0042110B"/>
    <w:rsid w:val="004314C4"/>
    <w:rsid w:val="00437832"/>
    <w:rsid w:val="00442D34"/>
    <w:rsid w:val="00443FE9"/>
    <w:rsid w:val="00446778"/>
    <w:rsid w:val="004477AC"/>
    <w:rsid w:val="00451C95"/>
    <w:rsid w:val="0045253C"/>
    <w:rsid w:val="004538FD"/>
    <w:rsid w:val="004567BB"/>
    <w:rsid w:val="00464970"/>
    <w:rsid w:val="0046752C"/>
    <w:rsid w:val="004752BF"/>
    <w:rsid w:val="004821CB"/>
    <w:rsid w:val="0048220A"/>
    <w:rsid w:val="004877E0"/>
    <w:rsid w:val="00492B07"/>
    <w:rsid w:val="004932E2"/>
    <w:rsid w:val="00494772"/>
    <w:rsid w:val="004A7FE7"/>
    <w:rsid w:val="004B6F9F"/>
    <w:rsid w:val="004B7CC8"/>
    <w:rsid w:val="004D73C5"/>
    <w:rsid w:val="004D7B74"/>
    <w:rsid w:val="004E64E0"/>
    <w:rsid w:val="004E7CA0"/>
    <w:rsid w:val="004F0B06"/>
    <w:rsid w:val="005002D3"/>
    <w:rsid w:val="005015C5"/>
    <w:rsid w:val="00510780"/>
    <w:rsid w:val="00520051"/>
    <w:rsid w:val="0052090A"/>
    <w:rsid w:val="0052636C"/>
    <w:rsid w:val="005273D6"/>
    <w:rsid w:val="00536EC3"/>
    <w:rsid w:val="00541AAF"/>
    <w:rsid w:val="00543B1B"/>
    <w:rsid w:val="00585988"/>
    <w:rsid w:val="00596257"/>
    <w:rsid w:val="005970D4"/>
    <w:rsid w:val="005A056B"/>
    <w:rsid w:val="005B143D"/>
    <w:rsid w:val="005B21E8"/>
    <w:rsid w:val="005B5037"/>
    <w:rsid w:val="005C6DF1"/>
    <w:rsid w:val="005D16CA"/>
    <w:rsid w:val="005D38CF"/>
    <w:rsid w:val="005D6B18"/>
    <w:rsid w:val="005E2B66"/>
    <w:rsid w:val="005E4805"/>
    <w:rsid w:val="005E4927"/>
    <w:rsid w:val="005F099E"/>
    <w:rsid w:val="005F212D"/>
    <w:rsid w:val="005F55F6"/>
    <w:rsid w:val="005F5A74"/>
    <w:rsid w:val="005F78AA"/>
    <w:rsid w:val="006011CA"/>
    <w:rsid w:val="00602037"/>
    <w:rsid w:val="00605E01"/>
    <w:rsid w:val="0061493B"/>
    <w:rsid w:val="00616273"/>
    <w:rsid w:val="00625F26"/>
    <w:rsid w:val="00626FCC"/>
    <w:rsid w:val="006275A2"/>
    <w:rsid w:val="00634314"/>
    <w:rsid w:val="0063441A"/>
    <w:rsid w:val="00641911"/>
    <w:rsid w:val="00641A71"/>
    <w:rsid w:val="006422DC"/>
    <w:rsid w:val="00642C44"/>
    <w:rsid w:val="00645480"/>
    <w:rsid w:val="00650DEF"/>
    <w:rsid w:val="00660F11"/>
    <w:rsid w:val="00667DD5"/>
    <w:rsid w:val="00670222"/>
    <w:rsid w:val="006716E4"/>
    <w:rsid w:val="00672847"/>
    <w:rsid w:val="00674C1C"/>
    <w:rsid w:val="00676AEC"/>
    <w:rsid w:val="00681014"/>
    <w:rsid w:val="00681319"/>
    <w:rsid w:val="00686C91"/>
    <w:rsid w:val="006A0CDB"/>
    <w:rsid w:val="006A1256"/>
    <w:rsid w:val="006A46F1"/>
    <w:rsid w:val="006A761E"/>
    <w:rsid w:val="006B2D44"/>
    <w:rsid w:val="006D26B7"/>
    <w:rsid w:val="006E04EA"/>
    <w:rsid w:val="006E2F4A"/>
    <w:rsid w:val="006F665E"/>
    <w:rsid w:val="006F741D"/>
    <w:rsid w:val="00700FA0"/>
    <w:rsid w:val="00701AB3"/>
    <w:rsid w:val="0070315E"/>
    <w:rsid w:val="007067E9"/>
    <w:rsid w:val="007135F2"/>
    <w:rsid w:val="0073468A"/>
    <w:rsid w:val="007523CF"/>
    <w:rsid w:val="00752F64"/>
    <w:rsid w:val="00756654"/>
    <w:rsid w:val="00760134"/>
    <w:rsid w:val="007623F6"/>
    <w:rsid w:val="00771A54"/>
    <w:rsid w:val="007776BB"/>
    <w:rsid w:val="00781CA9"/>
    <w:rsid w:val="00783DBA"/>
    <w:rsid w:val="00785A55"/>
    <w:rsid w:val="00787E58"/>
    <w:rsid w:val="00797BB0"/>
    <w:rsid w:val="007A1CF4"/>
    <w:rsid w:val="007B1098"/>
    <w:rsid w:val="007B2D94"/>
    <w:rsid w:val="007B5776"/>
    <w:rsid w:val="007B64A9"/>
    <w:rsid w:val="007B6B96"/>
    <w:rsid w:val="007C1227"/>
    <w:rsid w:val="007C13D2"/>
    <w:rsid w:val="007C27F1"/>
    <w:rsid w:val="007C6DDA"/>
    <w:rsid w:val="007E22CD"/>
    <w:rsid w:val="007F08AC"/>
    <w:rsid w:val="007F1D7D"/>
    <w:rsid w:val="007F4B8D"/>
    <w:rsid w:val="00801C1C"/>
    <w:rsid w:val="00807D7D"/>
    <w:rsid w:val="00811FB5"/>
    <w:rsid w:val="00815293"/>
    <w:rsid w:val="0081647D"/>
    <w:rsid w:val="00835863"/>
    <w:rsid w:val="0084265D"/>
    <w:rsid w:val="00843609"/>
    <w:rsid w:val="00843DC9"/>
    <w:rsid w:val="00851289"/>
    <w:rsid w:val="0085211B"/>
    <w:rsid w:val="008521BC"/>
    <w:rsid w:val="00854DF1"/>
    <w:rsid w:val="00856390"/>
    <w:rsid w:val="00860DBE"/>
    <w:rsid w:val="0086288D"/>
    <w:rsid w:val="00866672"/>
    <w:rsid w:val="008819B3"/>
    <w:rsid w:val="00890A64"/>
    <w:rsid w:val="008913D4"/>
    <w:rsid w:val="00892118"/>
    <w:rsid w:val="008943E5"/>
    <w:rsid w:val="008A3F68"/>
    <w:rsid w:val="008A4C07"/>
    <w:rsid w:val="008A7F78"/>
    <w:rsid w:val="008B26CE"/>
    <w:rsid w:val="008C5B2F"/>
    <w:rsid w:val="008C64AA"/>
    <w:rsid w:val="008D0D86"/>
    <w:rsid w:val="008D246B"/>
    <w:rsid w:val="008D54A6"/>
    <w:rsid w:val="008D63E3"/>
    <w:rsid w:val="008D7F81"/>
    <w:rsid w:val="008E1CD8"/>
    <w:rsid w:val="008E2E6C"/>
    <w:rsid w:val="008E3C9A"/>
    <w:rsid w:val="008E45C4"/>
    <w:rsid w:val="008E7BC2"/>
    <w:rsid w:val="008F0D1B"/>
    <w:rsid w:val="008F1EA0"/>
    <w:rsid w:val="008F3955"/>
    <w:rsid w:val="008F3CA3"/>
    <w:rsid w:val="008F6F84"/>
    <w:rsid w:val="008F7C10"/>
    <w:rsid w:val="0090072D"/>
    <w:rsid w:val="0090792C"/>
    <w:rsid w:val="00925694"/>
    <w:rsid w:val="00925F70"/>
    <w:rsid w:val="00925F72"/>
    <w:rsid w:val="0093596C"/>
    <w:rsid w:val="00941B5C"/>
    <w:rsid w:val="0094307D"/>
    <w:rsid w:val="00943C55"/>
    <w:rsid w:val="00954085"/>
    <w:rsid w:val="009560E2"/>
    <w:rsid w:val="009603EE"/>
    <w:rsid w:val="00960934"/>
    <w:rsid w:val="00961C2F"/>
    <w:rsid w:val="00964A65"/>
    <w:rsid w:val="00967876"/>
    <w:rsid w:val="009734A3"/>
    <w:rsid w:val="009807DF"/>
    <w:rsid w:val="009812DE"/>
    <w:rsid w:val="00982DB4"/>
    <w:rsid w:val="009862F1"/>
    <w:rsid w:val="009871E5"/>
    <w:rsid w:val="00993326"/>
    <w:rsid w:val="009A0512"/>
    <w:rsid w:val="009A2C77"/>
    <w:rsid w:val="009A3465"/>
    <w:rsid w:val="009A3C07"/>
    <w:rsid w:val="009A4E62"/>
    <w:rsid w:val="009A548B"/>
    <w:rsid w:val="009A76B3"/>
    <w:rsid w:val="009B1A98"/>
    <w:rsid w:val="009C53E4"/>
    <w:rsid w:val="009D055D"/>
    <w:rsid w:val="009E108E"/>
    <w:rsid w:val="009E5396"/>
    <w:rsid w:val="009E5CD0"/>
    <w:rsid w:val="009E62AD"/>
    <w:rsid w:val="009F61C2"/>
    <w:rsid w:val="00A02AB4"/>
    <w:rsid w:val="00A05B8C"/>
    <w:rsid w:val="00A07AB0"/>
    <w:rsid w:val="00A21659"/>
    <w:rsid w:val="00A25CD7"/>
    <w:rsid w:val="00A30320"/>
    <w:rsid w:val="00A336EE"/>
    <w:rsid w:val="00A348B5"/>
    <w:rsid w:val="00A36BB2"/>
    <w:rsid w:val="00A405C8"/>
    <w:rsid w:val="00A40821"/>
    <w:rsid w:val="00A473E9"/>
    <w:rsid w:val="00A47DE5"/>
    <w:rsid w:val="00A57404"/>
    <w:rsid w:val="00A74EEC"/>
    <w:rsid w:val="00A80321"/>
    <w:rsid w:val="00A811EA"/>
    <w:rsid w:val="00A859B0"/>
    <w:rsid w:val="00A86FEC"/>
    <w:rsid w:val="00A951EA"/>
    <w:rsid w:val="00AA4A01"/>
    <w:rsid w:val="00AB4637"/>
    <w:rsid w:val="00AB72C1"/>
    <w:rsid w:val="00AC215B"/>
    <w:rsid w:val="00AC277A"/>
    <w:rsid w:val="00AD1495"/>
    <w:rsid w:val="00AD786E"/>
    <w:rsid w:val="00AE08F9"/>
    <w:rsid w:val="00AE19FF"/>
    <w:rsid w:val="00AE3023"/>
    <w:rsid w:val="00AE63AB"/>
    <w:rsid w:val="00AE76F6"/>
    <w:rsid w:val="00AF5353"/>
    <w:rsid w:val="00B03767"/>
    <w:rsid w:val="00B1122F"/>
    <w:rsid w:val="00B1127D"/>
    <w:rsid w:val="00B134B6"/>
    <w:rsid w:val="00B1370D"/>
    <w:rsid w:val="00B20353"/>
    <w:rsid w:val="00B21EFA"/>
    <w:rsid w:val="00B247A7"/>
    <w:rsid w:val="00B274A1"/>
    <w:rsid w:val="00B3396D"/>
    <w:rsid w:val="00B34499"/>
    <w:rsid w:val="00B37D58"/>
    <w:rsid w:val="00B401B8"/>
    <w:rsid w:val="00B4071E"/>
    <w:rsid w:val="00B443B8"/>
    <w:rsid w:val="00B45934"/>
    <w:rsid w:val="00B52C7E"/>
    <w:rsid w:val="00B55A03"/>
    <w:rsid w:val="00B55B9C"/>
    <w:rsid w:val="00B57911"/>
    <w:rsid w:val="00B61CA8"/>
    <w:rsid w:val="00B62417"/>
    <w:rsid w:val="00B6280C"/>
    <w:rsid w:val="00B62AA1"/>
    <w:rsid w:val="00B62AEB"/>
    <w:rsid w:val="00B63E44"/>
    <w:rsid w:val="00B667B4"/>
    <w:rsid w:val="00B66DF3"/>
    <w:rsid w:val="00B67622"/>
    <w:rsid w:val="00B72C28"/>
    <w:rsid w:val="00B813D3"/>
    <w:rsid w:val="00B816BD"/>
    <w:rsid w:val="00B853F4"/>
    <w:rsid w:val="00B93642"/>
    <w:rsid w:val="00BA246C"/>
    <w:rsid w:val="00BA289F"/>
    <w:rsid w:val="00BB5703"/>
    <w:rsid w:val="00BB5DE6"/>
    <w:rsid w:val="00BD10EF"/>
    <w:rsid w:val="00BD71F3"/>
    <w:rsid w:val="00BE3B72"/>
    <w:rsid w:val="00BE6B78"/>
    <w:rsid w:val="00BF0885"/>
    <w:rsid w:val="00BF1707"/>
    <w:rsid w:val="00BF5372"/>
    <w:rsid w:val="00BF6D99"/>
    <w:rsid w:val="00C05691"/>
    <w:rsid w:val="00C12AC8"/>
    <w:rsid w:val="00C178E1"/>
    <w:rsid w:val="00C17F23"/>
    <w:rsid w:val="00C21275"/>
    <w:rsid w:val="00C21747"/>
    <w:rsid w:val="00C35F66"/>
    <w:rsid w:val="00C37CCC"/>
    <w:rsid w:val="00C40621"/>
    <w:rsid w:val="00C42113"/>
    <w:rsid w:val="00C44F4C"/>
    <w:rsid w:val="00C45710"/>
    <w:rsid w:val="00C46299"/>
    <w:rsid w:val="00C51A2B"/>
    <w:rsid w:val="00C56337"/>
    <w:rsid w:val="00C56960"/>
    <w:rsid w:val="00C57924"/>
    <w:rsid w:val="00C62315"/>
    <w:rsid w:val="00C64015"/>
    <w:rsid w:val="00C70087"/>
    <w:rsid w:val="00C70C6A"/>
    <w:rsid w:val="00C7167B"/>
    <w:rsid w:val="00C74EC9"/>
    <w:rsid w:val="00C77A92"/>
    <w:rsid w:val="00C80C94"/>
    <w:rsid w:val="00C81CEF"/>
    <w:rsid w:val="00C8266A"/>
    <w:rsid w:val="00C83943"/>
    <w:rsid w:val="00C83D0A"/>
    <w:rsid w:val="00C844DB"/>
    <w:rsid w:val="00C8490E"/>
    <w:rsid w:val="00C84F10"/>
    <w:rsid w:val="00C85993"/>
    <w:rsid w:val="00C94408"/>
    <w:rsid w:val="00CA0E27"/>
    <w:rsid w:val="00CA230B"/>
    <w:rsid w:val="00CA3C00"/>
    <w:rsid w:val="00CB72B2"/>
    <w:rsid w:val="00CC471B"/>
    <w:rsid w:val="00CC4C02"/>
    <w:rsid w:val="00CC6124"/>
    <w:rsid w:val="00CD0E0C"/>
    <w:rsid w:val="00CD7665"/>
    <w:rsid w:val="00CE4E52"/>
    <w:rsid w:val="00CF0BC4"/>
    <w:rsid w:val="00CF6CC6"/>
    <w:rsid w:val="00D05830"/>
    <w:rsid w:val="00D06098"/>
    <w:rsid w:val="00D06137"/>
    <w:rsid w:val="00D126C5"/>
    <w:rsid w:val="00D2087B"/>
    <w:rsid w:val="00D311A6"/>
    <w:rsid w:val="00D33214"/>
    <w:rsid w:val="00D6073A"/>
    <w:rsid w:val="00D619B3"/>
    <w:rsid w:val="00D73D19"/>
    <w:rsid w:val="00D771CC"/>
    <w:rsid w:val="00D9643B"/>
    <w:rsid w:val="00D977A0"/>
    <w:rsid w:val="00D97A2E"/>
    <w:rsid w:val="00DB3614"/>
    <w:rsid w:val="00DB482B"/>
    <w:rsid w:val="00DC0619"/>
    <w:rsid w:val="00DC4114"/>
    <w:rsid w:val="00DC5FDA"/>
    <w:rsid w:val="00DC619C"/>
    <w:rsid w:val="00DD0260"/>
    <w:rsid w:val="00DD0A53"/>
    <w:rsid w:val="00DE4DC8"/>
    <w:rsid w:val="00DF50D8"/>
    <w:rsid w:val="00DF7CCD"/>
    <w:rsid w:val="00E06264"/>
    <w:rsid w:val="00E14500"/>
    <w:rsid w:val="00E1454B"/>
    <w:rsid w:val="00E15283"/>
    <w:rsid w:val="00E21500"/>
    <w:rsid w:val="00E23215"/>
    <w:rsid w:val="00E254A6"/>
    <w:rsid w:val="00E26BCF"/>
    <w:rsid w:val="00E308B3"/>
    <w:rsid w:val="00E338A5"/>
    <w:rsid w:val="00E448F3"/>
    <w:rsid w:val="00E44996"/>
    <w:rsid w:val="00E533B0"/>
    <w:rsid w:val="00E53CA8"/>
    <w:rsid w:val="00E53E20"/>
    <w:rsid w:val="00E5415C"/>
    <w:rsid w:val="00E5437C"/>
    <w:rsid w:val="00E6437E"/>
    <w:rsid w:val="00E65FF7"/>
    <w:rsid w:val="00E87D49"/>
    <w:rsid w:val="00E87EB9"/>
    <w:rsid w:val="00E91983"/>
    <w:rsid w:val="00EA6EEA"/>
    <w:rsid w:val="00EB77D8"/>
    <w:rsid w:val="00EC063D"/>
    <w:rsid w:val="00EC06BA"/>
    <w:rsid w:val="00EC4837"/>
    <w:rsid w:val="00EC495A"/>
    <w:rsid w:val="00EC557D"/>
    <w:rsid w:val="00ED1A98"/>
    <w:rsid w:val="00ED2272"/>
    <w:rsid w:val="00ED4E7E"/>
    <w:rsid w:val="00EE1E4D"/>
    <w:rsid w:val="00EF0B34"/>
    <w:rsid w:val="00EF1712"/>
    <w:rsid w:val="00F20CC6"/>
    <w:rsid w:val="00F40000"/>
    <w:rsid w:val="00F41058"/>
    <w:rsid w:val="00F4397F"/>
    <w:rsid w:val="00F440C7"/>
    <w:rsid w:val="00F45E4C"/>
    <w:rsid w:val="00F555CB"/>
    <w:rsid w:val="00F558D7"/>
    <w:rsid w:val="00F63EBB"/>
    <w:rsid w:val="00F67AD0"/>
    <w:rsid w:val="00F71774"/>
    <w:rsid w:val="00F72D93"/>
    <w:rsid w:val="00F82F52"/>
    <w:rsid w:val="00F848F7"/>
    <w:rsid w:val="00F950B8"/>
    <w:rsid w:val="00FA45BC"/>
    <w:rsid w:val="00FA5A65"/>
    <w:rsid w:val="00FB1321"/>
    <w:rsid w:val="00FB41B1"/>
    <w:rsid w:val="00FC7973"/>
    <w:rsid w:val="00FD3DE0"/>
    <w:rsid w:val="00FE16B4"/>
    <w:rsid w:val="00FE4F39"/>
    <w:rsid w:val="00FE685A"/>
    <w:rsid w:val="00FF3EC1"/>
    <w:rsid w:val="00FF7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68F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FFEEC5-34B3-ED4C-B16B-634A8082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1066</Words>
  <Characters>6078</Characters>
  <Application>Microsoft Macintosh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Andrea Tracogna</cp:lastModifiedBy>
  <cp:revision>4</cp:revision>
  <cp:lastPrinted>2016-05-30T17:04:00Z</cp:lastPrinted>
  <dcterms:created xsi:type="dcterms:W3CDTF">2016-05-30T17:00:00Z</dcterms:created>
  <dcterms:modified xsi:type="dcterms:W3CDTF">2016-05-30T17:05:00Z</dcterms:modified>
</cp:coreProperties>
</file>