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63" w:rsidRPr="003635D2" w:rsidRDefault="00CD2963" w:rsidP="00CD2963">
      <w:pPr>
        <w:spacing w:after="0" w:line="240" w:lineRule="auto"/>
        <w:rPr>
          <w:rFonts w:ascii="Calibri" w:eastAsia="Times New Roman" w:hAnsi="Calibri"/>
          <w:b/>
          <w:color w:val="000000"/>
          <w:sz w:val="22"/>
          <w:szCs w:val="22"/>
          <w:u w:val="single"/>
          <w:vertAlign w:val="baseline"/>
          <w:lang w:val="it-IT"/>
        </w:rPr>
      </w:pPr>
      <w:bookmarkStart w:id="0" w:name="_GoBack"/>
      <w:r w:rsidRPr="00CD2963">
        <w:rPr>
          <w:rFonts w:ascii="Calibri" w:eastAsia="Times New Roman" w:hAnsi="Calibri"/>
          <w:b/>
          <w:color w:val="000000"/>
          <w:sz w:val="22"/>
          <w:szCs w:val="22"/>
          <w:u w:val="single"/>
          <w:vertAlign w:val="baseline"/>
          <w:lang w:val="it-IT"/>
        </w:rPr>
        <w:t>Risultato I Appello di E</w:t>
      </w:r>
      <w:r w:rsidRPr="003635D2">
        <w:rPr>
          <w:rFonts w:ascii="Calibri" w:eastAsia="Times New Roman" w:hAnsi="Calibri"/>
          <w:b/>
          <w:color w:val="000000"/>
          <w:sz w:val="22"/>
          <w:szCs w:val="22"/>
          <w:u w:val="single"/>
          <w:vertAlign w:val="baseline"/>
          <w:lang w:val="it-IT"/>
        </w:rPr>
        <w:t>c</w:t>
      </w:r>
      <w:r w:rsidRPr="00CD2963">
        <w:rPr>
          <w:rFonts w:ascii="Calibri" w:eastAsia="Times New Roman" w:hAnsi="Calibri"/>
          <w:b/>
          <w:color w:val="000000"/>
          <w:sz w:val="22"/>
          <w:szCs w:val="22"/>
          <w:u w:val="single"/>
          <w:vertAlign w:val="baseline"/>
          <w:lang w:val="it-IT"/>
        </w:rPr>
        <w:t>onomia del Lavoro del 12.01.2018</w:t>
      </w:r>
    </w:p>
    <w:bookmarkEnd w:id="0"/>
    <w:p w:rsidR="00CD2963" w:rsidRPr="00CD2963" w:rsidRDefault="00CD2963" w:rsidP="00CD2963">
      <w:pPr>
        <w:spacing w:after="0" w:line="240" w:lineRule="auto"/>
        <w:rPr>
          <w:rFonts w:eastAsia="Times New Roman"/>
          <w:sz w:val="20"/>
          <w:szCs w:val="20"/>
          <w:vertAlign w:val="baseline"/>
          <w:lang w:val="it-IT"/>
        </w:rPr>
      </w:pPr>
    </w:p>
    <w:p w:rsidR="003635D2" w:rsidRDefault="003635D2" w:rsidP="00CD2963">
      <w:pPr>
        <w:spacing w:after="0" w:line="240" w:lineRule="auto"/>
        <w:rPr>
          <w:rFonts w:ascii="Calibri" w:eastAsia="Times New Roman" w:hAnsi="Calibri"/>
          <w:b/>
          <w:color w:val="000000"/>
          <w:sz w:val="22"/>
          <w:szCs w:val="22"/>
          <w:vertAlign w:val="baseline"/>
          <w:lang w:val="it-IT"/>
        </w:rPr>
      </w:pPr>
    </w:p>
    <w:p w:rsidR="003635D2" w:rsidRDefault="003635D2" w:rsidP="00CD2963">
      <w:pPr>
        <w:spacing w:after="0" w:line="240" w:lineRule="auto"/>
        <w:rPr>
          <w:rFonts w:ascii="Calibri" w:eastAsia="Times New Roman" w:hAnsi="Calibri"/>
          <w:b/>
          <w:color w:val="000000"/>
          <w:sz w:val="22"/>
          <w:szCs w:val="22"/>
          <w:vertAlign w:val="baseline"/>
          <w:lang w:val="it-IT"/>
        </w:rPr>
      </w:pPr>
    </w:p>
    <w:p w:rsidR="003635D2" w:rsidRDefault="003635D2" w:rsidP="00CD2963">
      <w:pPr>
        <w:spacing w:after="0" w:line="240" w:lineRule="auto"/>
        <w:rPr>
          <w:rFonts w:ascii="Calibri" w:eastAsia="Times New Roman" w:hAnsi="Calibri"/>
          <w:b/>
          <w:color w:val="000000"/>
          <w:sz w:val="22"/>
          <w:szCs w:val="22"/>
          <w:vertAlign w:val="baseline"/>
          <w:lang w:val="it-IT"/>
        </w:rPr>
      </w:pPr>
    </w:p>
    <w:p w:rsidR="00CD2963" w:rsidRPr="00CD2963" w:rsidRDefault="00CD2963" w:rsidP="00CD2963">
      <w:pPr>
        <w:spacing w:after="0" w:line="240" w:lineRule="auto"/>
        <w:rPr>
          <w:rFonts w:ascii="Calibri" w:eastAsia="Times New Roman" w:hAnsi="Calibri"/>
          <w:b/>
          <w:color w:val="000000"/>
          <w:sz w:val="22"/>
          <w:szCs w:val="22"/>
          <w:vertAlign w:val="baseline"/>
          <w:lang w:val="it-IT"/>
        </w:rPr>
      </w:pPr>
      <w:r w:rsidRPr="00CD2963">
        <w:rPr>
          <w:rFonts w:ascii="Calibri" w:eastAsia="Times New Roman" w:hAnsi="Calibri"/>
          <w:b/>
          <w:color w:val="000000"/>
          <w:sz w:val="22"/>
          <w:szCs w:val="22"/>
          <w:vertAlign w:val="baseline"/>
          <w:lang w:val="it-IT"/>
        </w:rPr>
        <w:t>SCIENZE DEL GOVERNO E POLITICHE PUBBLICHE</w:t>
      </w:r>
    </w:p>
    <w:p w:rsidR="00CD2963" w:rsidRPr="00CD2963" w:rsidRDefault="00CD2963" w:rsidP="00CD2963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  <w:vertAlign w:val="baseline"/>
          <w:lang w:val="it-IT"/>
        </w:rPr>
      </w:pPr>
    </w:p>
    <w:tbl>
      <w:tblPr>
        <w:tblW w:w="6968" w:type="dxa"/>
        <w:tblLook w:val="04A0" w:firstRow="1" w:lastRow="0" w:firstColumn="1" w:lastColumn="0" w:noHBand="0" w:noVBand="1"/>
      </w:tblPr>
      <w:tblGrid>
        <w:gridCol w:w="1222"/>
        <w:gridCol w:w="1459"/>
        <w:gridCol w:w="1180"/>
        <w:gridCol w:w="928"/>
        <w:gridCol w:w="1141"/>
        <w:gridCol w:w="1038"/>
      </w:tblGrid>
      <w:tr w:rsidR="00CD2963" w:rsidRPr="00CD2963" w:rsidTr="00CD2963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>Matricola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>Cognome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>Prova</w:t>
            </w:r>
            <w:proofErr w:type="spellEnd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>scritta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>Moodle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>Seminario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>Voto</w:t>
            </w:r>
            <w:proofErr w:type="spellEnd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 xml:space="preserve"> finale</w:t>
            </w:r>
          </w:p>
        </w:tc>
      </w:tr>
      <w:tr w:rsidR="00CD2963" w:rsidRPr="00CD2963" w:rsidTr="00CD2963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SP5100485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PENCO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18</w:t>
            </w:r>
          </w:p>
        </w:tc>
      </w:tr>
      <w:tr w:rsidR="00CD2963" w:rsidRPr="00CD2963" w:rsidTr="00CD2963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SP100461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BINI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INS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INS</w:t>
            </w:r>
          </w:p>
        </w:tc>
      </w:tr>
      <w:tr w:rsidR="00CD2963" w:rsidRPr="00CD2963" w:rsidTr="00CD2963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SP100533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BAISSERO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29</w:t>
            </w:r>
          </w:p>
        </w:tc>
      </w:tr>
      <w:tr w:rsidR="00CD2963" w:rsidRPr="00CD2963" w:rsidTr="00CD2963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SP5100382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PANTAROTTO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23</w:t>
            </w:r>
          </w:p>
        </w:tc>
      </w:tr>
      <w:tr w:rsidR="00CD2963" w:rsidRPr="00CD2963" w:rsidTr="00CD2963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SP5100595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FABBRO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20/21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1/2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22</w:t>
            </w:r>
          </w:p>
        </w:tc>
      </w:tr>
      <w:tr w:rsidR="00CD2963" w:rsidRPr="00CD2963" w:rsidTr="00CD2963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SP100593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RUSSI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26/27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D2963" w:rsidRPr="00CD2963" w:rsidTr="00CD2963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SP5100520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NIKOLLI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INS.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-</w:t>
            </w:r>
          </w:p>
        </w:tc>
      </w:tr>
      <w:tr w:rsidR="00CD2963" w:rsidRPr="00CD2963" w:rsidTr="00CD2963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SP5100503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NBLASI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INS.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2/3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-</w:t>
            </w:r>
          </w:p>
        </w:tc>
      </w:tr>
    </w:tbl>
    <w:p w:rsidR="00CD2963" w:rsidRPr="00CD2963" w:rsidRDefault="00CD2963" w:rsidP="00CD2963">
      <w:pPr>
        <w:tabs>
          <w:tab w:val="left" w:pos="1330"/>
          <w:tab w:val="left" w:pos="2789"/>
          <w:tab w:val="left" w:pos="3969"/>
          <w:tab w:val="left" w:pos="4897"/>
          <w:tab w:val="left" w:pos="6038"/>
        </w:tabs>
        <w:spacing w:after="0" w:line="240" w:lineRule="auto"/>
        <w:ind w:left="108"/>
        <w:rPr>
          <w:rFonts w:eastAsia="Times New Roman"/>
          <w:sz w:val="20"/>
          <w:szCs w:val="20"/>
          <w:vertAlign w:val="baseline"/>
        </w:rPr>
      </w:pPr>
      <w:r w:rsidRPr="00CD2963">
        <w:rPr>
          <w:rFonts w:ascii="Calibri" w:eastAsia="Times New Roman" w:hAnsi="Calibri"/>
          <w:color w:val="000000"/>
          <w:sz w:val="22"/>
          <w:szCs w:val="22"/>
          <w:vertAlign w:val="baseline"/>
        </w:rPr>
        <w:tab/>
      </w:r>
      <w:r w:rsidRPr="00CD2963">
        <w:rPr>
          <w:rFonts w:eastAsia="Times New Roman"/>
          <w:sz w:val="20"/>
          <w:szCs w:val="20"/>
          <w:vertAlign w:val="baseline"/>
        </w:rPr>
        <w:tab/>
      </w:r>
      <w:r w:rsidRPr="00CD2963">
        <w:rPr>
          <w:rFonts w:eastAsia="Times New Roman"/>
          <w:sz w:val="20"/>
          <w:szCs w:val="20"/>
          <w:vertAlign w:val="baseline"/>
        </w:rPr>
        <w:tab/>
      </w:r>
      <w:r w:rsidRPr="00CD2963">
        <w:rPr>
          <w:rFonts w:eastAsia="Times New Roman"/>
          <w:sz w:val="20"/>
          <w:szCs w:val="20"/>
          <w:vertAlign w:val="baseline"/>
        </w:rPr>
        <w:tab/>
      </w:r>
      <w:r w:rsidRPr="00CD2963">
        <w:rPr>
          <w:rFonts w:eastAsia="Times New Roman"/>
          <w:sz w:val="20"/>
          <w:szCs w:val="20"/>
          <w:vertAlign w:val="baseline"/>
        </w:rPr>
        <w:tab/>
      </w:r>
    </w:p>
    <w:p w:rsidR="00CD2963" w:rsidRDefault="00CD2963" w:rsidP="00CD2963">
      <w:pPr>
        <w:tabs>
          <w:tab w:val="left" w:pos="2789"/>
          <w:tab w:val="left" w:pos="3969"/>
          <w:tab w:val="left" w:pos="4897"/>
          <w:tab w:val="left" w:pos="6038"/>
        </w:tabs>
        <w:spacing w:after="0" w:line="240" w:lineRule="auto"/>
        <w:ind w:left="108"/>
        <w:rPr>
          <w:rFonts w:ascii="Calibri" w:eastAsia="Times New Roman" w:hAnsi="Calibri"/>
          <w:b/>
          <w:color w:val="000000"/>
          <w:sz w:val="22"/>
          <w:szCs w:val="22"/>
          <w:vertAlign w:val="baseline"/>
        </w:rPr>
      </w:pPr>
    </w:p>
    <w:p w:rsidR="00CD2963" w:rsidRDefault="00CD2963" w:rsidP="00CD2963">
      <w:pPr>
        <w:tabs>
          <w:tab w:val="left" w:pos="2789"/>
          <w:tab w:val="left" w:pos="3969"/>
          <w:tab w:val="left" w:pos="4897"/>
          <w:tab w:val="left" w:pos="6038"/>
        </w:tabs>
        <w:spacing w:after="0" w:line="240" w:lineRule="auto"/>
        <w:ind w:left="108"/>
        <w:rPr>
          <w:rFonts w:ascii="Calibri" w:eastAsia="Times New Roman" w:hAnsi="Calibri"/>
          <w:b/>
          <w:bCs/>
          <w:color w:val="000000"/>
          <w:sz w:val="22"/>
          <w:szCs w:val="22"/>
          <w:vertAlign w:val="baseline"/>
        </w:rPr>
      </w:pPr>
      <w:r w:rsidRPr="00CD2963">
        <w:rPr>
          <w:rFonts w:ascii="Calibri" w:eastAsia="Times New Roman" w:hAnsi="Calibri"/>
          <w:b/>
          <w:color w:val="000000"/>
          <w:sz w:val="22"/>
          <w:szCs w:val="22"/>
          <w:vertAlign w:val="baseline"/>
        </w:rPr>
        <w:t>ECONOMIA</w:t>
      </w:r>
    </w:p>
    <w:p w:rsidR="00CD2963" w:rsidRPr="00CD2963" w:rsidRDefault="00CD2963" w:rsidP="00CD2963">
      <w:pPr>
        <w:tabs>
          <w:tab w:val="left" w:pos="2789"/>
          <w:tab w:val="left" w:pos="3969"/>
          <w:tab w:val="left" w:pos="4897"/>
          <w:tab w:val="left" w:pos="6038"/>
        </w:tabs>
        <w:spacing w:after="0" w:line="240" w:lineRule="auto"/>
        <w:ind w:left="108"/>
        <w:rPr>
          <w:rFonts w:ascii="Calibri" w:eastAsia="Times New Roman" w:hAnsi="Calibri"/>
          <w:b/>
          <w:bCs/>
          <w:color w:val="000000"/>
          <w:sz w:val="22"/>
          <w:szCs w:val="22"/>
          <w:vertAlign w:val="baseline"/>
        </w:rPr>
      </w:pPr>
      <w:r w:rsidRPr="00CD2963">
        <w:rPr>
          <w:rFonts w:ascii="Calibri" w:eastAsia="Times New Roman" w:hAnsi="Calibri"/>
          <w:b/>
          <w:bCs/>
          <w:color w:val="000000"/>
          <w:sz w:val="22"/>
          <w:szCs w:val="22"/>
          <w:vertAlign w:val="baseline"/>
        </w:rPr>
        <w:tab/>
      </w:r>
      <w:r w:rsidRPr="00CD2963">
        <w:rPr>
          <w:rFonts w:ascii="Calibri" w:eastAsia="Times New Roman" w:hAnsi="Calibri"/>
          <w:b/>
          <w:bCs/>
          <w:color w:val="000000"/>
          <w:sz w:val="22"/>
          <w:szCs w:val="22"/>
          <w:vertAlign w:val="baseline"/>
        </w:rPr>
        <w:tab/>
      </w:r>
      <w:r w:rsidRPr="00CD2963">
        <w:rPr>
          <w:rFonts w:ascii="Calibri" w:eastAsia="Times New Roman" w:hAnsi="Calibri"/>
          <w:b/>
          <w:bCs/>
          <w:color w:val="000000"/>
          <w:sz w:val="22"/>
          <w:szCs w:val="22"/>
          <w:vertAlign w:val="baseline"/>
        </w:rPr>
        <w:tab/>
      </w:r>
      <w:r w:rsidRPr="00CD2963">
        <w:rPr>
          <w:rFonts w:ascii="Calibri" w:eastAsia="Times New Roman" w:hAnsi="Calibri"/>
          <w:b/>
          <w:bCs/>
          <w:color w:val="000000"/>
          <w:sz w:val="22"/>
          <w:szCs w:val="22"/>
          <w:vertAlign w:val="baseline"/>
        </w:rPr>
        <w:tab/>
      </w:r>
    </w:p>
    <w:tbl>
      <w:tblPr>
        <w:tblW w:w="6968" w:type="dxa"/>
        <w:tblLook w:val="04A0" w:firstRow="1" w:lastRow="0" w:firstColumn="1" w:lastColumn="0" w:noHBand="0" w:noVBand="1"/>
      </w:tblPr>
      <w:tblGrid>
        <w:gridCol w:w="1222"/>
        <w:gridCol w:w="1459"/>
        <w:gridCol w:w="1180"/>
        <w:gridCol w:w="928"/>
        <w:gridCol w:w="1141"/>
        <w:gridCol w:w="1038"/>
      </w:tblGrid>
      <w:tr w:rsidR="00CD2963" w:rsidRPr="00CD2963" w:rsidTr="00CD2963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>Matricola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>Cognome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>Prova</w:t>
            </w:r>
            <w:proofErr w:type="spellEnd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>scritta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>Moodle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>Seminario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>Voto</w:t>
            </w:r>
            <w:proofErr w:type="spellEnd"/>
            <w:r w:rsidRPr="00CD29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baseline"/>
              </w:rPr>
              <w:t xml:space="preserve"> finale</w:t>
            </w:r>
          </w:p>
        </w:tc>
      </w:tr>
      <w:tr w:rsidR="00CD2963" w:rsidRPr="00CD2963" w:rsidTr="00CD2963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EC0101101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BONATO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INS.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2+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INS.</w:t>
            </w:r>
          </w:p>
        </w:tc>
      </w:tr>
      <w:tr w:rsidR="00CD2963" w:rsidRPr="00CD2963" w:rsidTr="00CD2963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EC0101070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BOLE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INS.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INS.</w:t>
            </w:r>
          </w:p>
        </w:tc>
      </w:tr>
      <w:tr w:rsidR="00CD2963" w:rsidRPr="00CD2963" w:rsidTr="00CD2963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EC5200042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BALESTRA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19</w:t>
            </w:r>
          </w:p>
        </w:tc>
      </w:tr>
      <w:tr w:rsidR="00CD2963" w:rsidRPr="00CD2963" w:rsidTr="00CD2963">
        <w:trPr>
          <w:trHeight w:val="30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EC5200005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VILLABRUNA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MANCA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63" w:rsidRPr="00CD2963" w:rsidRDefault="00CD2963" w:rsidP="00CD29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</w:pPr>
            <w:r w:rsidRPr="00CD2963">
              <w:rPr>
                <w:rFonts w:ascii="Calibri" w:eastAsia="Times New Roman" w:hAnsi="Calibri"/>
                <w:color w:val="000000"/>
                <w:sz w:val="22"/>
                <w:szCs w:val="22"/>
                <w:vertAlign w:val="baseline"/>
              </w:rPr>
              <w:t>-</w:t>
            </w:r>
          </w:p>
        </w:tc>
      </w:tr>
    </w:tbl>
    <w:p w:rsidR="00E94EF6" w:rsidRDefault="00E94EF6"/>
    <w:p w:rsidR="00CD2963" w:rsidRPr="003635D2" w:rsidRDefault="003635D2">
      <w:pPr>
        <w:rPr>
          <w:rFonts w:asciiTheme="minorHAnsi" w:hAnsiTheme="minorHAnsi"/>
          <w:b/>
          <w:color w:val="FF0000"/>
          <w:sz w:val="28"/>
          <w:szCs w:val="28"/>
          <w:lang w:val="it-IT"/>
        </w:rPr>
      </w:pPr>
      <w:r w:rsidRPr="003635D2">
        <w:rPr>
          <w:rFonts w:asciiTheme="minorHAnsi" w:hAnsiTheme="minorHAnsi"/>
          <w:b/>
          <w:color w:val="FF0000"/>
          <w:sz w:val="28"/>
          <w:szCs w:val="28"/>
          <w:lang w:val="it-IT"/>
        </w:rPr>
        <w:t xml:space="preserve">ATTENZIONE: Per accettare il voto basta anche inviare una email con espresso accettazione del voto e richiesta di registrazione su libretto online. Per la visione del compito passare giovedì 18.1.2018 dalle 11 alle 13 nello studio di via Università 1, primo piano. </w:t>
      </w:r>
    </w:p>
    <w:sectPr w:rsidR="00CD2963" w:rsidRPr="003635D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63"/>
    <w:rsid w:val="003635D2"/>
    <w:rsid w:val="00457153"/>
    <w:rsid w:val="00CD2963"/>
    <w:rsid w:val="00E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ACDE5-D08A-4D80-B9AD-8D797635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CHIES LAURA</dc:creator>
  <cp:keywords/>
  <dc:description/>
  <cp:lastModifiedBy>CHIES LAURA</cp:lastModifiedBy>
  <cp:revision>1</cp:revision>
  <dcterms:created xsi:type="dcterms:W3CDTF">2018-01-16T10:24:00Z</dcterms:created>
  <dcterms:modified xsi:type="dcterms:W3CDTF">2018-01-16T12:16:00Z</dcterms:modified>
</cp:coreProperties>
</file>